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26727211"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196B06">
        <w:rPr>
          <w:rFonts w:cs="Arial"/>
          <w:b/>
          <w:sz w:val="24"/>
          <w:szCs w:val="24"/>
          <w:lang w:val="en-GB" w:eastAsia="zh-CN"/>
        </w:rPr>
        <w:t>8</w:t>
      </w:r>
      <w:r w:rsidRPr="00381145">
        <w:rPr>
          <w:rFonts w:cs="Arial"/>
          <w:b/>
          <w:noProof/>
          <w:sz w:val="24"/>
          <w:szCs w:val="24"/>
          <w:lang w:val="en-GB" w:eastAsia="zh-CN"/>
        </w:rPr>
        <w:tab/>
      </w:r>
      <w:bookmarkStart w:id="2" w:name="_GoBack"/>
      <w:bookmarkEnd w:id="2"/>
      <w:r w:rsidR="008A60F5" w:rsidRPr="008A60F5">
        <w:rPr>
          <w:rFonts w:cs="Arial"/>
          <w:b/>
          <w:i/>
          <w:noProof/>
          <w:sz w:val="24"/>
          <w:szCs w:val="24"/>
          <w:lang w:val="en-GB" w:eastAsia="zh-CN"/>
        </w:rPr>
        <w:t>R2-2410433</w:t>
      </w:r>
    </w:p>
    <w:p w14:paraId="76B10BC4" w14:textId="204F89C5" w:rsidR="00E27C36" w:rsidRDefault="007659C0" w:rsidP="00E27C36">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Orlando, US</w:t>
      </w:r>
      <w:r w:rsidR="0076697B" w:rsidRPr="0076697B">
        <w:rPr>
          <w:rFonts w:ascii="Arial" w:eastAsia="宋体" w:hAnsi="Arial" w:cs="Arial"/>
          <w:b/>
          <w:noProof/>
          <w:sz w:val="24"/>
          <w:szCs w:val="24"/>
          <w:lang w:eastAsia="zh-CN"/>
        </w:rPr>
        <w:t xml:space="preserve">, </w:t>
      </w:r>
      <w:r>
        <w:rPr>
          <w:rFonts w:ascii="Arial" w:eastAsia="宋体" w:hAnsi="Arial" w:cs="Arial"/>
          <w:b/>
          <w:noProof/>
          <w:sz w:val="24"/>
          <w:szCs w:val="24"/>
          <w:lang w:eastAsia="zh-CN"/>
        </w:rPr>
        <w:t>18 – 22 Nov</w:t>
      </w:r>
      <w:r w:rsidR="005C20F7" w:rsidRPr="005C20F7">
        <w:rPr>
          <w:rFonts w:ascii="Arial" w:eastAsia="宋体" w:hAnsi="Arial" w:cs="Arial"/>
          <w:b/>
          <w:noProof/>
          <w:sz w:val="24"/>
          <w:szCs w:val="24"/>
          <w:lang w:eastAsia="zh-CN"/>
        </w:rPr>
        <w:t>, 2024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3" w:name="_Ref162683541"/>
      <w:r>
        <w:t>Introduction</w:t>
      </w:r>
      <w:bookmarkEnd w:id="3"/>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61B4A35C" w14:textId="5EB549E3" w:rsidR="006C7A63" w:rsidRDefault="006C7A63" w:rsidP="006C7A63">
      <w:pPr>
        <w:keepNext/>
        <w:overflowPunct/>
        <w:snapToGrid w:val="0"/>
        <w:spacing w:before="120" w:after="120"/>
        <w:ind w:left="403" w:hanging="403"/>
        <w:jc w:val="both"/>
        <w:textAlignment w:val="auto"/>
        <w:outlineLvl w:val="1"/>
        <w:rPr>
          <w:rFonts w:eastAsia="宋体"/>
          <w:b/>
          <w:sz w:val="28"/>
          <w:szCs w:val="28"/>
          <w:lang w:eastAsia="zh-CN"/>
        </w:rPr>
      </w:pPr>
      <w:bookmarkStart w:id="6" w:name="_Hlk161669899"/>
      <w:r w:rsidRPr="00E61249">
        <w:rPr>
          <w:rFonts w:eastAsia="宋体"/>
          <w:b/>
          <w:sz w:val="28"/>
          <w:szCs w:val="28"/>
          <w:lang w:eastAsia="zh-CN"/>
        </w:rPr>
        <w:t>2.</w:t>
      </w:r>
      <w:r>
        <w:rPr>
          <w:rFonts w:eastAsia="宋体"/>
          <w:b/>
          <w:sz w:val="28"/>
          <w:szCs w:val="28"/>
          <w:lang w:eastAsia="zh-CN"/>
        </w:rPr>
        <w:t>1</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69EBDE88" w14:textId="77777777" w:rsidR="006C7A63" w:rsidRDefault="006C7A63" w:rsidP="006C7A63">
      <w:pPr>
        <w:pStyle w:val="aff0"/>
        <w:ind w:firstLineChars="0" w:firstLine="0"/>
        <w:rPr>
          <w:lang w:eastAsia="ja-JP"/>
        </w:rPr>
      </w:pPr>
      <w:r>
        <w:rPr>
          <w:lang w:eastAsia="ja-JP"/>
        </w:rPr>
        <w:t>In RAN2#127, it was agreed to use Option b (extending value ranges) as the baseline for R19 paging enhancement:</w:t>
      </w:r>
    </w:p>
    <w:p w14:paraId="5798FBBD" w14:textId="77777777" w:rsidR="006C7A63" w:rsidRDefault="006C7A63" w:rsidP="006C7A6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22FE5775" w14:textId="77777777" w:rsidR="006C7A63" w:rsidRPr="0062004E" w:rsidRDefault="006C7A63" w:rsidP="006C7A63">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Select option-b as baseline for R19 NES paging enhancement.</w:t>
      </w:r>
    </w:p>
    <w:p w14:paraId="126DD629" w14:textId="77777777" w:rsidR="006C7A63" w:rsidRPr="0062004E" w:rsidRDefault="006C7A63" w:rsidP="006C7A63">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R2 should aim at signaling overhead minimization (e.g., Ns=8 and FFS for other larger values)</w:t>
      </w:r>
    </w:p>
    <w:p w14:paraId="1ABD8E48" w14:textId="77777777" w:rsidR="006C7A63" w:rsidRPr="0062004E" w:rsidRDefault="006C7A63" w:rsidP="006C7A63">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Allowing legacy and R19 UEs to co-ex in the same PF/PO is possible, based on NW configuration.</w:t>
      </w:r>
    </w:p>
    <w:p w14:paraId="75081A26" w14:textId="77777777" w:rsidR="006C7A63" w:rsidRDefault="006C7A63" w:rsidP="006C7A63">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lang w:val="en-US"/>
        </w:rPr>
        <w:t>Legacy UE is not barred.</w:t>
      </w:r>
    </w:p>
    <w:p w14:paraId="52E01445" w14:textId="77777777" w:rsidR="006C7A63" w:rsidRPr="00712935" w:rsidRDefault="006C7A63" w:rsidP="006C7A63">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E36045">
        <w:t>Rel-19 UEs only monitor the PO(s)</w:t>
      </w:r>
      <w:r>
        <w:t xml:space="preserve"> according to Rel-19 paging configuration.</w:t>
      </w:r>
    </w:p>
    <w:p w14:paraId="79768DA1" w14:textId="77777777" w:rsidR="006C7A63" w:rsidRDefault="006C7A63" w:rsidP="006C7A63">
      <w:pPr>
        <w:pStyle w:val="aff0"/>
        <w:spacing w:before="180"/>
        <w:ind w:firstLineChars="0" w:firstLine="0"/>
        <w:rPr>
          <w:lang w:eastAsia="ja-JP"/>
        </w:rPr>
      </w:pPr>
      <w:r>
        <w:rPr>
          <w:lang w:eastAsia="ja-JP"/>
        </w:rPr>
        <w:t>In this contribution, we discuss the remaining issues, including: 1) the exact values of N/Ns considering signalling overhead minimization; 2) PEI impacts.</w:t>
      </w:r>
    </w:p>
    <w:p w14:paraId="54244F46" w14:textId="77777777" w:rsidR="006C7A63" w:rsidRPr="002D4DC3" w:rsidRDefault="006C7A63" w:rsidP="006C7A63">
      <w:pPr>
        <w:pStyle w:val="aff0"/>
        <w:numPr>
          <w:ilvl w:val="0"/>
          <w:numId w:val="12"/>
        </w:numPr>
        <w:ind w:left="357" w:firstLineChars="0" w:hanging="357"/>
        <w:rPr>
          <w:rFonts w:eastAsiaTheme="minorEastAsia"/>
          <w:b/>
          <w:lang w:eastAsia="zh-CN"/>
        </w:rPr>
      </w:pPr>
      <w:r>
        <w:rPr>
          <w:rFonts w:eastAsiaTheme="minorEastAsia"/>
          <w:b/>
          <w:lang w:eastAsia="zh-CN"/>
        </w:rPr>
        <w:t>Extended values of N and Ns</w:t>
      </w:r>
    </w:p>
    <w:p w14:paraId="10021EF4" w14:textId="6D1A521E" w:rsidR="006C7A63" w:rsidRDefault="006C7A63" w:rsidP="006C7A63">
      <w:pPr>
        <w:pStyle w:val="aff0"/>
        <w:ind w:firstLineChars="0" w:firstLine="0"/>
        <w:rPr>
          <w:rFonts w:eastAsiaTheme="minorEastAsia"/>
          <w:lang w:eastAsia="zh-CN"/>
        </w:rPr>
      </w:pPr>
      <w:r>
        <w:rPr>
          <w:rFonts w:eastAsiaTheme="minorEastAsia"/>
          <w:lang w:eastAsia="zh-CN"/>
        </w:rPr>
        <w:t xml:space="preserve">The issue of signalling overhead was raised in </w:t>
      </w:r>
      <w:r w:rsidRPr="00086988">
        <w:rPr>
          <w:rFonts w:eastAsiaTheme="minorEastAsia"/>
          <w:lang w:eastAsia="zh-CN"/>
        </w:rPr>
        <w:t>[POST127][109][NES]</w:t>
      </w:r>
      <w:r>
        <w:rPr>
          <w:rFonts w:eastAsiaTheme="minorEastAsia"/>
          <w:lang w:eastAsia="zh-CN"/>
        </w:rPr>
        <w:t xml:space="preserve"> and also discussed </w:t>
      </w:r>
      <w:r>
        <w:rPr>
          <w:rFonts w:eastAsiaTheme="minorEastAsia" w:hint="eastAsia"/>
          <w:lang w:eastAsia="zh-CN"/>
        </w:rPr>
        <w:t>in</w:t>
      </w:r>
      <w:r>
        <w:rPr>
          <w:rFonts w:eastAsiaTheme="minorEastAsia"/>
          <w:lang w:eastAsia="zh-CN"/>
        </w:rPr>
        <w:t xml:space="preserve"> RAN2#127bis </w:t>
      </w:r>
      <w:r>
        <w:rPr>
          <w:rFonts w:eastAsiaTheme="minorEastAsia"/>
          <w:lang w:eastAsia="zh-CN"/>
        </w:rPr>
        <w:fldChar w:fldCharType="begin"/>
      </w:r>
      <w:r>
        <w:rPr>
          <w:rFonts w:eastAsiaTheme="minorEastAsia"/>
          <w:lang w:eastAsia="zh-CN"/>
        </w:rPr>
        <w:instrText xml:space="preserve"> REF _Ref178626966 \r \h </w:instrText>
      </w:r>
      <w:r>
        <w:rPr>
          <w:rFonts w:eastAsiaTheme="minorEastAsia"/>
          <w:lang w:eastAsia="zh-CN"/>
        </w:rPr>
      </w:r>
      <w:r>
        <w:rPr>
          <w:rFonts w:eastAsiaTheme="minorEastAsia"/>
          <w:lang w:eastAsia="zh-CN"/>
        </w:rPr>
        <w:fldChar w:fldCharType="separate"/>
      </w:r>
      <w:r w:rsidR="00C71C1E">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_Ref181090518 \r \h </w:instrText>
      </w:r>
      <w:r>
        <w:rPr>
          <w:rFonts w:eastAsiaTheme="minorEastAsia"/>
          <w:lang w:eastAsia="zh-CN"/>
        </w:rPr>
      </w:r>
      <w:r>
        <w:rPr>
          <w:rFonts w:eastAsiaTheme="minorEastAsia"/>
          <w:lang w:eastAsia="zh-CN"/>
        </w:rPr>
        <w:fldChar w:fldCharType="separate"/>
      </w:r>
      <w:r w:rsidR="00C71C1E">
        <w:rPr>
          <w:rFonts w:eastAsiaTheme="minorEastAsia"/>
          <w:lang w:eastAsia="zh-CN"/>
        </w:rPr>
        <w:t>[2]</w:t>
      </w:r>
      <w:r>
        <w:rPr>
          <w:rFonts w:eastAsiaTheme="minorEastAsia"/>
          <w:lang w:eastAsia="zh-CN"/>
        </w:rPr>
        <w:fldChar w:fldCharType="end"/>
      </w:r>
      <w:r>
        <w:rPr>
          <w:rFonts w:eastAsiaTheme="minorEastAsia"/>
          <w:lang w:eastAsia="zh-CN"/>
        </w:rPr>
        <w:t xml:space="preserve">. The concern is mainly on parameter </w:t>
      </w:r>
      <w:r w:rsidRPr="00FA0192">
        <w:rPr>
          <w:rFonts w:eastAsiaTheme="minorEastAsia"/>
          <w:i/>
          <w:lang w:eastAsia="zh-CN"/>
        </w:rPr>
        <w:t>firstPDCCH-MonitoringOccasionOfPO</w:t>
      </w:r>
      <w:r>
        <w:rPr>
          <w:rFonts w:eastAsiaTheme="minorEastAsia"/>
          <w:lang w:eastAsia="zh-CN"/>
        </w:rPr>
        <w:t>, which is configured per PO, and the value range depends on SCS and N (number of PFs in paging cycle T).</w:t>
      </w:r>
    </w:p>
    <w:p w14:paraId="3C6A270B" w14:textId="77777777" w:rsidR="006C7A63" w:rsidRDefault="006C7A63" w:rsidP="006C7A63">
      <w:pPr>
        <w:pStyle w:val="aff0"/>
        <w:ind w:firstLineChars="0" w:firstLine="0"/>
        <w:rPr>
          <w:rFonts w:eastAsiaTheme="minorEastAsia"/>
          <w:lang w:eastAsia="zh-CN"/>
        </w:rPr>
      </w:pPr>
      <w:r>
        <w:rPr>
          <w:rFonts w:eastAsiaTheme="minorEastAsia"/>
          <w:lang w:eastAsia="zh-CN"/>
        </w:rPr>
        <w:t xml:space="preserve">In RAN2#127bis meeting, it is proposed that Ns can be extended to 8. Correspondingly, the value of N should be extended to T/32, otherwise NES gain cannot be achieved. (N = T/32, Ns = 8) and (N = T/16, Ns = 4) provide the same paging capacity (same number of POs). With (N = T/32, Ns = 8), </w:t>
      </w:r>
      <w:r w:rsidRPr="00994A25">
        <w:rPr>
          <w:rFonts w:eastAsiaTheme="minorEastAsia"/>
          <w:lang w:eastAsia="zh-CN"/>
        </w:rPr>
        <w:t xml:space="preserve">the maximum number of PDCCH monitoring occasions is doubled compared with </w:t>
      </w:r>
      <w:r>
        <w:rPr>
          <w:rFonts w:eastAsiaTheme="minorEastAsia"/>
          <w:lang w:eastAsia="zh-CN"/>
        </w:rPr>
        <w:t xml:space="preserve">(N = T/16, Ns = 4), therefore the value range of </w:t>
      </w:r>
      <w:r w:rsidRPr="00FA0192">
        <w:rPr>
          <w:rFonts w:eastAsiaTheme="minorEastAsia"/>
          <w:i/>
          <w:lang w:eastAsia="zh-CN"/>
        </w:rPr>
        <w:t>firstPDCCH-MonitoringOccasionOfPO</w:t>
      </w:r>
      <w:r>
        <w:rPr>
          <w:rFonts w:eastAsiaTheme="minorEastAsia"/>
          <w:lang w:eastAsia="zh-CN"/>
        </w:rPr>
        <w:t xml:space="preserve"> is also doubled and an additional bit is needed for each PO. Similarly, if we extend the value ranges to (N = T/64, Ns = 16), the paging capacity is the same as (N = T/16, Ns = 4) but the value range of </w:t>
      </w:r>
      <w:r w:rsidRPr="00FA0192">
        <w:rPr>
          <w:rFonts w:eastAsiaTheme="minorEastAsia"/>
          <w:i/>
          <w:lang w:eastAsia="zh-CN"/>
        </w:rPr>
        <w:t>firstPDCCH-MonitoringOccasionOfPO</w:t>
      </w:r>
      <w:r>
        <w:rPr>
          <w:rFonts w:eastAsiaTheme="minorEastAsia"/>
          <w:lang w:eastAsia="zh-CN"/>
        </w:rPr>
        <w:t xml:space="preserve"> is quadrupled and two additional bits are needed for each PO. To avoid excessive signalling overhead, we think Ns = 16 or larger values should not be supported.</w:t>
      </w:r>
    </w:p>
    <w:p w14:paraId="4F68B7DF" w14:textId="77777777" w:rsidR="006C7A63" w:rsidRDefault="006C7A63" w:rsidP="006C7A63">
      <w:pPr>
        <w:pStyle w:val="aff0"/>
        <w:ind w:firstLineChars="0" w:firstLine="0"/>
        <w:rPr>
          <w:rFonts w:eastAsiaTheme="minorEastAsia"/>
          <w:lang w:eastAsia="zh-CN"/>
        </w:rPr>
      </w:pPr>
      <w:r>
        <w:rPr>
          <w:rFonts w:eastAsiaTheme="minorEastAsia"/>
          <w:lang w:eastAsia="zh-CN"/>
        </w:rPr>
        <w:t xml:space="preserve">Another reason for not supporting Ns = 16 is the compatibility with PEI. Considering the payload size of PEI is no larger than </w:t>
      </w:r>
      <w:r w:rsidRPr="00561B44">
        <w:rPr>
          <w:rFonts w:eastAsiaTheme="minorEastAsia"/>
          <w:lang w:eastAsia="zh-CN"/>
        </w:rPr>
        <w:t>41 bits and 43 bits for licensed and unlicensed spectrums respectively</w:t>
      </w:r>
      <w:r>
        <w:rPr>
          <w:rFonts w:eastAsiaTheme="minorEastAsia"/>
          <w:lang w:eastAsia="zh-CN"/>
        </w:rPr>
        <w:t>, it is difficult to associate more POs with one PEI.</w:t>
      </w:r>
    </w:p>
    <w:p w14:paraId="7F62CEE8" w14:textId="125F7BEB" w:rsidR="006C7A63" w:rsidRDefault="006C7A63" w:rsidP="006C7A63">
      <w:pPr>
        <w:pStyle w:val="aff0"/>
        <w:ind w:firstLineChars="0" w:firstLine="0"/>
        <w:rPr>
          <w:rFonts w:eastAsiaTheme="minorEastAsia"/>
          <w:lang w:eastAsia="zh-CN"/>
        </w:rPr>
      </w:pPr>
      <w:r w:rsidRPr="002D4DC3">
        <w:rPr>
          <w:rFonts w:eastAsiaTheme="minorEastAsia"/>
          <w:b/>
          <w:lang w:eastAsia="zh-CN"/>
        </w:rPr>
        <w:t>Proposal</w:t>
      </w:r>
      <w:r>
        <w:rPr>
          <w:rFonts w:eastAsiaTheme="minorEastAsia"/>
          <w:b/>
          <w:lang w:eastAsia="zh-CN"/>
        </w:rPr>
        <w:t xml:space="preserve"> </w:t>
      </w:r>
      <w:r w:rsidR="00145706">
        <w:rPr>
          <w:rFonts w:eastAsiaTheme="minorEastAsia"/>
          <w:b/>
          <w:lang w:eastAsia="zh-CN"/>
        </w:rPr>
        <w:t>1</w:t>
      </w:r>
      <w:r w:rsidRPr="002D4DC3">
        <w:rPr>
          <w:rFonts w:eastAsiaTheme="minorEastAsia"/>
          <w:b/>
          <w:lang w:eastAsia="zh-CN"/>
        </w:rPr>
        <w:t xml:space="preserve">: </w:t>
      </w:r>
      <w:r>
        <w:rPr>
          <w:rFonts w:eastAsiaTheme="minorEastAsia"/>
          <w:b/>
          <w:lang w:eastAsia="zh-CN"/>
        </w:rPr>
        <w:t>Extend the Ns value to 8 and N value to T/32. Other values are not considered in this release.</w:t>
      </w:r>
    </w:p>
    <w:p w14:paraId="0CA8A5E0" w14:textId="77777777" w:rsidR="006C7A63" w:rsidRDefault="006C7A63" w:rsidP="006C7A63">
      <w:pPr>
        <w:pStyle w:val="aff0"/>
        <w:ind w:firstLineChars="0" w:firstLine="0"/>
        <w:rPr>
          <w:rFonts w:eastAsiaTheme="minorEastAsia"/>
          <w:lang w:eastAsia="zh-CN"/>
        </w:rPr>
      </w:pPr>
      <w:r>
        <w:rPr>
          <w:rFonts w:eastAsiaTheme="minorEastAsia"/>
          <w:lang w:eastAsia="zh-CN"/>
        </w:rPr>
        <w:t>Another thought on signalling overhead reduction raised during RAN2#127bis is to use repetitive PO pattern. For instance, in the following example, there are 8 POs in the PF when Ns is extended to 8. The idea is that the latter 4 POs repeat the patterns of the former 4 POs (including the configuration of first PDCCH monitoring occasion of the PO).</w:t>
      </w:r>
    </w:p>
    <w:p w14:paraId="3CF04523" w14:textId="77777777" w:rsidR="006C7A63" w:rsidRDefault="006C7A63" w:rsidP="006C7A63">
      <w:pPr>
        <w:pStyle w:val="aff0"/>
        <w:ind w:firstLineChars="0" w:firstLine="0"/>
        <w:jc w:val="center"/>
        <w:rPr>
          <w:rFonts w:eastAsiaTheme="minorEastAsia"/>
          <w:lang w:eastAsia="zh-CN"/>
        </w:rPr>
      </w:pPr>
      <w:r>
        <w:rPr>
          <w:noProof/>
        </w:rPr>
        <w:lastRenderedPageBreak/>
        <w:drawing>
          <wp:inline distT="0" distB="0" distL="0" distR="0" wp14:anchorId="781C6013" wp14:editId="739EB189">
            <wp:extent cx="6121400" cy="21520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2152015"/>
                    </a:xfrm>
                    <a:prstGeom prst="rect">
                      <a:avLst/>
                    </a:prstGeom>
                  </pic:spPr>
                </pic:pic>
              </a:graphicData>
            </a:graphic>
          </wp:inline>
        </w:drawing>
      </w:r>
    </w:p>
    <w:p w14:paraId="6899237C" w14:textId="77777777" w:rsidR="006C7A63" w:rsidRPr="00274CCD" w:rsidRDefault="006C7A63" w:rsidP="006C7A63">
      <w:pPr>
        <w:pStyle w:val="aff0"/>
        <w:ind w:firstLineChars="0" w:firstLine="0"/>
        <w:jc w:val="center"/>
        <w:rPr>
          <w:rFonts w:eastAsiaTheme="minorEastAsia"/>
          <w:b/>
          <w:lang w:eastAsia="zh-CN"/>
        </w:rPr>
      </w:pPr>
      <w:r w:rsidRPr="00274CCD">
        <w:rPr>
          <w:rFonts w:eastAsiaTheme="minorEastAsia"/>
          <w:b/>
          <w:lang w:eastAsia="zh-CN"/>
        </w:rPr>
        <w:t>Figure 1: Comparison between option b and legacy mechanism</w:t>
      </w:r>
    </w:p>
    <w:p w14:paraId="55F328BB" w14:textId="77777777" w:rsidR="006C7A63" w:rsidRDefault="006C7A63" w:rsidP="006C7A63">
      <w:pPr>
        <w:pStyle w:val="aff0"/>
        <w:ind w:firstLineChars="0" w:firstLine="0"/>
        <w:rPr>
          <w:rFonts w:eastAsiaTheme="minorEastAsia"/>
          <w:lang w:eastAsia="zh-CN"/>
        </w:rPr>
      </w:pPr>
      <w:r>
        <w:rPr>
          <w:rFonts w:eastAsiaTheme="minorEastAsia"/>
          <w:lang w:eastAsia="zh-CN"/>
        </w:rPr>
        <w:t xml:space="preserve">In our understanding, the configuration of </w:t>
      </w:r>
      <w:r w:rsidRPr="00FA0192">
        <w:rPr>
          <w:rFonts w:eastAsiaTheme="minorEastAsia"/>
          <w:i/>
          <w:lang w:eastAsia="zh-CN"/>
        </w:rPr>
        <w:t>firstPDCCH-MonitoringOccasionOfPO</w:t>
      </w:r>
      <w:r>
        <w:rPr>
          <w:rFonts w:eastAsiaTheme="minorEastAsia"/>
          <w:lang w:eastAsia="zh-CN"/>
        </w:rPr>
        <w:t xml:space="preserve"> is already optional in the existing spec. The network can choose not to configure </w:t>
      </w:r>
      <w:r w:rsidRPr="00FA0192">
        <w:rPr>
          <w:rFonts w:eastAsiaTheme="minorEastAsia"/>
          <w:i/>
          <w:lang w:eastAsia="zh-CN"/>
        </w:rPr>
        <w:t>firstPDCCH-MonitoringOccasionOfPO</w:t>
      </w:r>
      <w:r>
        <w:rPr>
          <w:rFonts w:eastAsiaTheme="minorEastAsia"/>
          <w:lang w:eastAsia="zh-CN"/>
        </w:rPr>
        <w:t xml:space="preserve"> when signalling overhead is a problem, and in this case the POs will be placed back to back in the PF. However, if the network decides to configure </w:t>
      </w:r>
      <w:r w:rsidRPr="00FA0192">
        <w:rPr>
          <w:rFonts w:eastAsiaTheme="minorEastAsia"/>
          <w:i/>
          <w:lang w:eastAsia="zh-CN"/>
        </w:rPr>
        <w:t>firstPDCCH-MonitoringOccasionOfPO</w:t>
      </w:r>
      <w:r>
        <w:rPr>
          <w:rFonts w:eastAsiaTheme="minorEastAsia"/>
          <w:lang w:eastAsia="zh-CN"/>
        </w:rPr>
        <w:t xml:space="preserve"> for the former 4 POs (overlapping with legacy POs to be monitored by legacy UEs), the network should also have the flexibility to place the latter POs</w:t>
      </w:r>
      <w:r>
        <w:rPr>
          <w:rFonts w:eastAsiaTheme="minorEastAsia" w:hint="eastAsia"/>
          <w:lang w:eastAsia="zh-CN"/>
        </w:rPr>
        <w:t>,</w:t>
      </w:r>
      <w:r>
        <w:rPr>
          <w:rFonts w:eastAsiaTheme="minorEastAsia"/>
          <w:lang w:eastAsia="zh-CN"/>
        </w:rPr>
        <w:t xml:space="preserve"> instead of using repeated pattern to restrict the flexibility.</w:t>
      </w:r>
    </w:p>
    <w:p w14:paraId="6C6E8238" w14:textId="1BF42F7B" w:rsidR="006C7A63" w:rsidRDefault="006C7A63" w:rsidP="006C7A63">
      <w:pPr>
        <w:pStyle w:val="aff0"/>
        <w:ind w:firstLineChars="0" w:firstLine="0"/>
        <w:rPr>
          <w:rFonts w:eastAsiaTheme="minorEastAsia"/>
          <w:lang w:eastAsia="zh-CN"/>
        </w:rPr>
      </w:pPr>
      <w:r w:rsidRPr="002D4DC3">
        <w:rPr>
          <w:rFonts w:eastAsiaTheme="minorEastAsia"/>
          <w:b/>
          <w:lang w:eastAsia="zh-CN"/>
        </w:rPr>
        <w:t>Proposal</w:t>
      </w:r>
      <w:r>
        <w:rPr>
          <w:rFonts w:eastAsiaTheme="minorEastAsia"/>
          <w:b/>
          <w:lang w:eastAsia="zh-CN"/>
        </w:rPr>
        <w:t xml:space="preserve"> </w:t>
      </w:r>
      <w:r w:rsidR="0095186E">
        <w:rPr>
          <w:rFonts w:eastAsiaTheme="minorEastAsia"/>
          <w:b/>
          <w:lang w:eastAsia="zh-CN"/>
        </w:rPr>
        <w:t>2</w:t>
      </w:r>
      <w:r w:rsidRPr="002D4DC3">
        <w:rPr>
          <w:rFonts w:eastAsiaTheme="minorEastAsia"/>
          <w:b/>
          <w:lang w:eastAsia="zh-CN"/>
        </w:rPr>
        <w:t xml:space="preserve">: </w:t>
      </w:r>
      <w:r>
        <w:rPr>
          <w:rFonts w:eastAsiaTheme="minorEastAsia"/>
          <w:b/>
          <w:lang w:eastAsia="zh-CN"/>
        </w:rPr>
        <w:t>Parameters for PF/PO calculation other than N/Ns would follow legacy spec. No additional enhancement is introduced for repetitive PO pattern.</w:t>
      </w:r>
    </w:p>
    <w:p w14:paraId="54F338D0" w14:textId="77777777" w:rsidR="006C7A63" w:rsidRPr="002D4DC3" w:rsidRDefault="006C7A63" w:rsidP="006C7A63">
      <w:pPr>
        <w:pStyle w:val="aff0"/>
        <w:numPr>
          <w:ilvl w:val="0"/>
          <w:numId w:val="12"/>
        </w:numPr>
        <w:ind w:left="357" w:firstLineChars="0" w:hanging="357"/>
        <w:rPr>
          <w:rFonts w:eastAsiaTheme="minorEastAsia"/>
          <w:b/>
          <w:lang w:eastAsia="zh-CN"/>
        </w:rPr>
      </w:pPr>
      <w:r>
        <w:rPr>
          <w:rFonts w:eastAsiaTheme="minorEastAsia"/>
          <w:b/>
          <w:lang w:eastAsia="zh-CN"/>
        </w:rPr>
        <w:t>PEI impacts</w:t>
      </w:r>
    </w:p>
    <w:p w14:paraId="11D769EB" w14:textId="77777777" w:rsidR="006C7A63" w:rsidRDefault="006C7A63" w:rsidP="006C7A63">
      <w:pPr>
        <w:pStyle w:val="aff0"/>
        <w:ind w:firstLineChars="0" w:firstLine="0"/>
        <w:rPr>
          <w:rFonts w:eastAsiaTheme="minorEastAsia"/>
          <w:lang w:eastAsia="zh-CN"/>
        </w:rPr>
      </w:pPr>
      <w:r>
        <w:rPr>
          <w:rFonts w:eastAsiaTheme="minorEastAsia"/>
          <w:lang w:eastAsia="zh-CN"/>
        </w:rPr>
        <w:t>PEI was introduced in R17 for UE power saving. Even though it cannot increase network energy saving gain, we think it is beneficial to make the R19 NES paging adaptation compatible with PEI, to avoid unnecessary power consumption at the UE side.</w:t>
      </w:r>
    </w:p>
    <w:p w14:paraId="1007147F" w14:textId="77777777" w:rsidR="006C7A63" w:rsidRDefault="006C7A63" w:rsidP="006C7A63">
      <w:pPr>
        <w:pStyle w:val="aff0"/>
        <w:ind w:firstLineChars="0" w:firstLine="0"/>
        <w:jc w:val="center"/>
        <w:rPr>
          <w:rFonts w:eastAsiaTheme="minorEastAsia"/>
          <w:lang w:eastAsia="zh-CN"/>
        </w:rPr>
      </w:pPr>
      <w:r w:rsidRPr="00274CCD">
        <w:rPr>
          <w:rFonts w:eastAsiaTheme="minorEastAsia"/>
          <w:noProof/>
          <w:lang w:eastAsia="zh-CN"/>
        </w:rPr>
        <w:drawing>
          <wp:inline distT="0" distB="0" distL="0" distR="0" wp14:anchorId="2A0DBFB2" wp14:editId="6C7FCAEE">
            <wp:extent cx="3009900" cy="1425931"/>
            <wp:effectExtent l="0" t="0" r="0" b="31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3054291" cy="1446961"/>
                    </a:xfrm>
                    <a:prstGeom prst="rect">
                      <a:avLst/>
                    </a:prstGeom>
                  </pic:spPr>
                </pic:pic>
              </a:graphicData>
            </a:graphic>
          </wp:inline>
        </w:drawing>
      </w:r>
    </w:p>
    <w:p w14:paraId="7AAA017B" w14:textId="77777777" w:rsidR="006C7A63" w:rsidRDefault="006C7A63" w:rsidP="006C7A63">
      <w:pPr>
        <w:pStyle w:val="aff0"/>
        <w:ind w:firstLineChars="0" w:firstLine="0"/>
        <w:jc w:val="center"/>
        <w:rPr>
          <w:rFonts w:eastAsiaTheme="minorEastAsia"/>
          <w:lang w:eastAsia="zh-CN"/>
        </w:rPr>
      </w:pPr>
      <w:r w:rsidRPr="00274CCD">
        <w:rPr>
          <w:rFonts w:eastAsiaTheme="minorEastAsia"/>
          <w:b/>
          <w:lang w:eastAsia="zh-CN"/>
        </w:rPr>
        <w:t xml:space="preserve">Figure </w:t>
      </w:r>
      <w:r>
        <w:rPr>
          <w:rFonts w:eastAsiaTheme="minorEastAsia"/>
          <w:b/>
          <w:lang w:eastAsia="zh-CN"/>
        </w:rPr>
        <w:t>2</w:t>
      </w:r>
      <w:r w:rsidRPr="00274CCD">
        <w:rPr>
          <w:rFonts w:eastAsiaTheme="minorEastAsia"/>
          <w:b/>
          <w:lang w:eastAsia="zh-CN"/>
        </w:rPr>
        <w:t xml:space="preserve">: </w:t>
      </w:r>
      <w:r>
        <w:rPr>
          <w:rFonts w:eastAsiaTheme="minorEastAsia"/>
          <w:b/>
          <w:lang w:eastAsia="zh-CN"/>
        </w:rPr>
        <w:t>PEI mechanism in the existing spec</w:t>
      </w:r>
    </w:p>
    <w:p w14:paraId="6707D879" w14:textId="77777777" w:rsidR="006C7A63" w:rsidRDefault="006C7A63" w:rsidP="006C7A63">
      <w:pPr>
        <w:pStyle w:val="aff0"/>
        <w:ind w:firstLineChars="0" w:firstLine="0"/>
        <w:rPr>
          <w:rFonts w:eastAsiaTheme="minorEastAsia"/>
          <w:lang w:eastAsia="zh-CN"/>
        </w:rPr>
      </w:pPr>
      <w:r>
        <w:rPr>
          <w:rFonts w:eastAsiaTheme="minorEastAsia"/>
          <w:lang w:eastAsia="zh-CN"/>
        </w:rPr>
        <w:t>According to existing spec, PEI can be associated to at most 2 PFs and at most 8 POs:</w:t>
      </w:r>
    </w:p>
    <w:p w14:paraId="33087F7C"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PEI-Config-r17 ::=                        </w:t>
      </w:r>
      <w:r w:rsidRPr="00746973">
        <w:rPr>
          <w:rFonts w:ascii="Courier New" w:hAnsi="Courier New" w:cs="Courier New"/>
          <w:noProof/>
          <w:color w:val="993366"/>
          <w:sz w:val="16"/>
          <w:lang w:eastAsia="zh-CN"/>
        </w:rPr>
        <w:t>SEQUENCE</w:t>
      </w:r>
      <w:r w:rsidRPr="00746973">
        <w:rPr>
          <w:rFonts w:ascii="Courier New" w:hAnsi="Courier New" w:cs="Courier New"/>
          <w:noProof/>
          <w:sz w:val="16"/>
          <w:lang w:eastAsia="zh-CN"/>
        </w:rPr>
        <w:t xml:space="preserve"> {</w:t>
      </w:r>
    </w:p>
    <w:p w14:paraId="680F969B"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w:t>
      </w:r>
      <w:r w:rsidRPr="00746973">
        <w:rPr>
          <w:rFonts w:ascii="Courier New" w:hAnsi="Courier New" w:cs="Courier New"/>
          <w:noProof/>
          <w:sz w:val="16"/>
          <w:highlight w:val="yellow"/>
          <w:lang w:eastAsia="zh-CN"/>
        </w:rPr>
        <w:t xml:space="preserve">po-NumPerPEI-r17                          </w:t>
      </w:r>
      <w:r w:rsidRPr="00746973">
        <w:rPr>
          <w:rFonts w:ascii="Courier New" w:hAnsi="Courier New" w:cs="Courier New"/>
          <w:noProof/>
          <w:color w:val="993366"/>
          <w:sz w:val="16"/>
          <w:highlight w:val="yellow"/>
          <w:lang w:eastAsia="zh-CN"/>
        </w:rPr>
        <w:t>ENUMERATED</w:t>
      </w:r>
      <w:r w:rsidRPr="00746973">
        <w:rPr>
          <w:rFonts w:ascii="Courier New" w:hAnsi="Courier New" w:cs="Courier New"/>
          <w:noProof/>
          <w:sz w:val="16"/>
          <w:highlight w:val="yellow"/>
          <w:lang w:eastAsia="zh-CN"/>
        </w:rPr>
        <w:t xml:space="preserve"> {po1, po2, po4, po8},</w:t>
      </w:r>
    </w:p>
    <w:p w14:paraId="39119AFD"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payloadSizeDCI-2-7-r17                    </w:t>
      </w:r>
      <w:r w:rsidRPr="00746973">
        <w:rPr>
          <w:rFonts w:ascii="Courier New" w:hAnsi="Courier New" w:cs="Courier New"/>
          <w:noProof/>
          <w:color w:val="993366"/>
          <w:sz w:val="16"/>
          <w:lang w:eastAsia="zh-CN"/>
        </w:rPr>
        <w:t>INTEGER</w:t>
      </w:r>
      <w:r w:rsidRPr="00746973">
        <w:rPr>
          <w:rFonts w:ascii="Courier New" w:hAnsi="Courier New" w:cs="Courier New"/>
          <w:noProof/>
          <w:sz w:val="16"/>
          <w:lang w:eastAsia="zh-CN"/>
        </w:rPr>
        <w:t xml:space="preserve"> (1..maxDCI-2-7-Size-r17),</w:t>
      </w:r>
    </w:p>
    <w:p w14:paraId="7373BE37"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pei-FrameOffset-r17                       </w:t>
      </w:r>
      <w:r w:rsidRPr="00746973">
        <w:rPr>
          <w:rFonts w:ascii="Courier New" w:hAnsi="Courier New" w:cs="Courier New"/>
          <w:noProof/>
          <w:color w:val="993366"/>
          <w:sz w:val="16"/>
          <w:lang w:eastAsia="zh-CN"/>
        </w:rPr>
        <w:t>INTEGER</w:t>
      </w:r>
      <w:r w:rsidRPr="00746973">
        <w:rPr>
          <w:rFonts w:ascii="Courier New" w:hAnsi="Courier New" w:cs="Courier New"/>
          <w:noProof/>
          <w:sz w:val="16"/>
          <w:lang w:eastAsia="zh-CN"/>
        </w:rPr>
        <w:t xml:space="preserve"> (0..16),</w:t>
      </w:r>
    </w:p>
    <w:p w14:paraId="3A5529CF"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subgroupConfig-r17                        SubgroupConfig-r17,</w:t>
      </w:r>
    </w:p>
    <w:p w14:paraId="7031BE57"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746973">
        <w:rPr>
          <w:rFonts w:ascii="Courier New" w:hAnsi="Courier New" w:cs="Courier New"/>
          <w:noProof/>
          <w:sz w:val="16"/>
          <w:lang w:eastAsia="zh-CN"/>
        </w:rPr>
        <w:t xml:space="preserve">    lastUsedCellOnly-r17                      </w:t>
      </w:r>
      <w:r w:rsidRPr="00746973">
        <w:rPr>
          <w:rFonts w:ascii="Courier New" w:hAnsi="Courier New" w:cs="Courier New"/>
          <w:noProof/>
          <w:color w:val="993366"/>
          <w:sz w:val="16"/>
          <w:lang w:eastAsia="zh-CN"/>
        </w:rPr>
        <w:t>ENUMERATED</w:t>
      </w:r>
      <w:r w:rsidRPr="00746973">
        <w:rPr>
          <w:rFonts w:ascii="Courier New" w:hAnsi="Courier New" w:cs="Courier New"/>
          <w:noProof/>
          <w:sz w:val="16"/>
          <w:lang w:eastAsia="zh-CN"/>
        </w:rPr>
        <w:t xml:space="preserve"> {true}                                                </w:t>
      </w:r>
      <w:r w:rsidRPr="00746973">
        <w:rPr>
          <w:rFonts w:ascii="Courier New" w:hAnsi="Courier New" w:cs="Courier New"/>
          <w:noProof/>
          <w:color w:val="993366"/>
          <w:sz w:val="16"/>
          <w:lang w:eastAsia="zh-CN"/>
        </w:rPr>
        <w:t>OPTIONAL</w:t>
      </w:r>
      <w:r w:rsidRPr="00746973">
        <w:rPr>
          <w:rFonts w:ascii="Courier New" w:hAnsi="Courier New" w:cs="Courier New"/>
          <w:noProof/>
          <w:sz w:val="16"/>
          <w:lang w:eastAsia="zh-CN"/>
        </w:rPr>
        <w:t xml:space="preserve">,  </w:t>
      </w:r>
      <w:r w:rsidRPr="00746973">
        <w:rPr>
          <w:rFonts w:ascii="Courier New" w:hAnsi="Courier New" w:cs="Courier New"/>
          <w:noProof/>
          <w:color w:val="808080"/>
          <w:sz w:val="16"/>
          <w:lang w:eastAsia="zh-CN"/>
        </w:rPr>
        <w:t>-- Need R</w:t>
      </w:r>
    </w:p>
    <w:p w14:paraId="3F600F22"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w:t>
      </w:r>
    </w:p>
    <w:p w14:paraId="63316B2F" w14:textId="77777777" w:rsidR="006C7A63" w:rsidRPr="00746973" w:rsidRDefault="006C7A63" w:rsidP="006C7A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w:t>
      </w:r>
    </w:p>
    <w:p w14:paraId="79E9D020" w14:textId="77777777" w:rsidR="006C7A63" w:rsidRDefault="006C7A63" w:rsidP="006C7A63">
      <w:pPr>
        <w:pStyle w:val="aff0"/>
        <w:ind w:firstLineChars="0" w:firstLine="0"/>
        <w:rPr>
          <w:rFonts w:eastAsiaTheme="minorEastAsia"/>
          <w:lang w:eastAsia="zh-CN"/>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9"/>
      </w:tblGrid>
      <w:tr w:rsidR="006C7A63" w14:paraId="6444D017" w14:textId="77777777" w:rsidTr="00177D72">
        <w:trPr>
          <w:trHeight w:val="592"/>
        </w:trPr>
        <w:tc>
          <w:tcPr>
            <w:tcW w:w="9659" w:type="dxa"/>
            <w:tcBorders>
              <w:top w:val="single" w:sz="4" w:space="0" w:color="auto"/>
              <w:left w:val="single" w:sz="4" w:space="0" w:color="auto"/>
              <w:bottom w:val="single" w:sz="4" w:space="0" w:color="auto"/>
              <w:right w:val="single" w:sz="4" w:space="0" w:color="auto"/>
            </w:tcBorders>
            <w:hideMark/>
          </w:tcPr>
          <w:p w14:paraId="19E2449A" w14:textId="77777777" w:rsidR="006C7A63" w:rsidRDefault="006C7A63" w:rsidP="00177D72">
            <w:pPr>
              <w:pStyle w:val="TAL"/>
              <w:rPr>
                <w:b/>
                <w:i/>
                <w:iCs/>
                <w:lang w:eastAsia="sv-SE"/>
              </w:rPr>
            </w:pPr>
            <w:r>
              <w:rPr>
                <w:b/>
                <w:i/>
                <w:iCs/>
                <w:lang w:eastAsia="sv-SE"/>
              </w:rPr>
              <w:t>po-NumPerPEI</w:t>
            </w:r>
          </w:p>
          <w:p w14:paraId="186E8DDB" w14:textId="77777777" w:rsidR="006C7A63" w:rsidRDefault="006C7A63" w:rsidP="00177D72">
            <w:pPr>
              <w:pStyle w:val="TAL"/>
              <w:rPr>
                <w:rFonts w:eastAsia="等线"/>
                <w:bCs/>
                <w:iCs/>
                <w:szCs w:val="18"/>
                <w:lang w:eastAsia="sv-SE"/>
              </w:rPr>
            </w:pPr>
            <w:r>
              <w:rPr>
                <w:bCs/>
                <w:iCs/>
                <w:szCs w:val="18"/>
                <w:lang w:eastAsia="sv-SE"/>
              </w:rPr>
              <w:t>The number of PO(s) associated with one PEI</w:t>
            </w:r>
            <w:r>
              <w:rPr>
                <w:rFonts w:eastAsia="等线"/>
                <w:bCs/>
                <w:iCs/>
                <w:szCs w:val="18"/>
              </w:rPr>
              <w:t xml:space="preserve"> monitoring occasion</w:t>
            </w:r>
            <w:r>
              <w:rPr>
                <w:bCs/>
                <w:iCs/>
                <w:szCs w:val="18"/>
                <w:lang w:eastAsia="sv-SE"/>
              </w:rPr>
              <w:t xml:space="preserve">. </w:t>
            </w:r>
            <w:r w:rsidRPr="00746973">
              <w:rPr>
                <w:bCs/>
                <w:iCs/>
                <w:szCs w:val="18"/>
                <w:highlight w:val="yellow"/>
                <w:lang w:eastAsia="sv-SE"/>
              </w:rPr>
              <w:t>It is a factor of the total PO number in a paging cycle</w:t>
            </w:r>
            <w:r w:rsidRPr="00746973">
              <w:rPr>
                <w:szCs w:val="18"/>
                <w:highlight w:val="yellow"/>
              </w:rPr>
              <w:t>, i.e N x Ns</w:t>
            </w:r>
            <w:r>
              <w:rPr>
                <w:szCs w:val="18"/>
              </w:rPr>
              <w:t>, as specified in TS 38.304 [20]</w:t>
            </w:r>
            <w:r>
              <w:rPr>
                <w:bCs/>
                <w:iCs/>
                <w:szCs w:val="18"/>
                <w:lang w:eastAsia="sv-SE"/>
              </w:rPr>
              <w:t xml:space="preserve">. </w:t>
            </w:r>
            <w:r w:rsidRPr="00746973">
              <w:rPr>
                <w:bCs/>
                <w:iCs/>
                <w:szCs w:val="18"/>
                <w:highlight w:val="yellow"/>
                <w:lang w:eastAsia="sv-SE"/>
              </w:rPr>
              <w:t xml:space="preserve">The maximum number of PF associated with one </w:t>
            </w:r>
            <w:r w:rsidRPr="00746973">
              <w:rPr>
                <w:rFonts w:eastAsia="等线"/>
                <w:bCs/>
                <w:iCs/>
                <w:szCs w:val="18"/>
                <w:highlight w:val="yellow"/>
              </w:rPr>
              <w:t>PEI monitoring occasion</w:t>
            </w:r>
            <w:r w:rsidRPr="00746973">
              <w:rPr>
                <w:bCs/>
                <w:iCs/>
                <w:szCs w:val="18"/>
                <w:highlight w:val="yellow"/>
                <w:lang w:eastAsia="sv-SE"/>
              </w:rPr>
              <w:t xml:space="preserve"> is 2.</w:t>
            </w:r>
            <w:r w:rsidRPr="00746973">
              <w:rPr>
                <w:bCs/>
                <w:iCs/>
                <w:szCs w:val="18"/>
                <w:highlight w:val="yellow"/>
              </w:rPr>
              <w:t xml:space="preserve"> </w:t>
            </w:r>
            <w:r w:rsidRPr="00746973">
              <w:rPr>
                <w:highlight w:val="yellow"/>
              </w:rPr>
              <w:t xml:space="preserve">The number of PO mapping to one PEI should be multiple of Ns when </w:t>
            </w:r>
            <w:r w:rsidRPr="00746973">
              <w:rPr>
                <w:i/>
                <w:iCs/>
                <w:highlight w:val="yellow"/>
              </w:rPr>
              <w:t>po-NumPerPEI</w:t>
            </w:r>
            <w:r w:rsidRPr="00746973">
              <w:rPr>
                <w:highlight w:val="yellow"/>
              </w:rPr>
              <w:t xml:space="preserve"> is larger than Ns</w:t>
            </w:r>
            <w:r>
              <w:t>.</w:t>
            </w:r>
          </w:p>
        </w:tc>
      </w:tr>
    </w:tbl>
    <w:p w14:paraId="3EEFF1C6" w14:textId="4C106D20" w:rsidR="006C7A63" w:rsidRPr="00DD40E1" w:rsidRDefault="006C7A63" w:rsidP="006C7A63">
      <w:pPr>
        <w:pStyle w:val="aff0"/>
        <w:spacing w:before="180"/>
        <w:ind w:firstLineChars="0" w:firstLine="0"/>
        <w:rPr>
          <w:b/>
          <w:lang w:eastAsia="ja-JP"/>
        </w:rPr>
      </w:pPr>
      <w:r w:rsidRPr="00DD40E1">
        <w:rPr>
          <w:b/>
          <w:lang w:eastAsia="ja-JP"/>
        </w:rPr>
        <w:t xml:space="preserve">Observation </w:t>
      </w:r>
      <w:r w:rsidR="0088665B">
        <w:rPr>
          <w:b/>
          <w:lang w:eastAsia="ja-JP"/>
        </w:rPr>
        <w:t>1</w:t>
      </w:r>
      <w:r w:rsidRPr="00DD40E1">
        <w:rPr>
          <w:b/>
          <w:lang w:eastAsia="ja-JP"/>
        </w:rPr>
        <w:t>: In the existing spec, PEI is associated to at most 2 PFs, at most 8 POs, based on the assumption that each PF has at most 4 POs.</w:t>
      </w:r>
    </w:p>
    <w:p w14:paraId="161B1698" w14:textId="77777777" w:rsidR="006C7A63" w:rsidRDefault="006C7A63" w:rsidP="006C7A63">
      <w:pPr>
        <w:pStyle w:val="aff0"/>
        <w:ind w:firstLineChars="0" w:firstLine="0"/>
        <w:rPr>
          <w:lang w:eastAsia="ja-JP"/>
        </w:rPr>
      </w:pPr>
      <w:r>
        <w:rPr>
          <w:lang w:eastAsia="ja-JP"/>
        </w:rPr>
        <w:lastRenderedPageBreak/>
        <w:t>The current restriction on the number of PF(s)/PO(s) associated to PEI assumes that there could be at most 4 POs in a PF. The number of POs associated to PEI need to balance the PEI overhead per PO and the paging latency/ UE power consumption. The following was agreed in RAN1#107:</w:t>
      </w:r>
    </w:p>
    <w:tbl>
      <w:tblPr>
        <w:tblStyle w:val="afc"/>
        <w:tblW w:w="0" w:type="auto"/>
        <w:tblLook w:val="04A0" w:firstRow="1" w:lastRow="0" w:firstColumn="1" w:lastColumn="0" w:noHBand="0" w:noVBand="1"/>
      </w:tblPr>
      <w:tblGrid>
        <w:gridCol w:w="9630"/>
      </w:tblGrid>
      <w:tr w:rsidR="006C7A63" w14:paraId="6BDF45D8" w14:textId="77777777" w:rsidTr="00177D72">
        <w:tc>
          <w:tcPr>
            <w:tcW w:w="9630" w:type="dxa"/>
          </w:tcPr>
          <w:p w14:paraId="283E7AA5" w14:textId="77777777" w:rsidR="006C7A63" w:rsidRPr="00EE0436" w:rsidRDefault="006C7A63" w:rsidP="00177D72">
            <w:pPr>
              <w:overflowPunct/>
              <w:autoSpaceDE/>
              <w:autoSpaceDN/>
              <w:adjustRightInd/>
              <w:spacing w:after="0"/>
              <w:textAlignment w:val="auto"/>
              <w:rPr>
                <w:rFonts w:ascii="Times" w:eastAsia="Batang" w:hAnsi="Times"/>
                <w:szCs w:val="24"/>
                <w:highlight w:val="green"/>
                <w:lang w:val="en-US" w:eastAsia="zh-CN"/>
              </w:rPr>
            </w:pPr>
            <w:r w:rsidRPr="00EE0436">
              <w:rPr>
                <w:rFonts w:ascii="Times" w:eastAsia="Batang" w:hAnsi="Times"/>
                <w:szCs w:val="24"/>
                <w:highlight w:val="green"/>
                <w:shd w:val="clear" w:color="auto" w:fill="FFFF00"/>
                <w:lang w:eastAsia="zh-CN"/>
              </w:rPr>
              <w:t>Agreement</w:t>
            </w:r>
          </w:p>
          <w:p w14:paraId="7FF3D2F8" w14:textId="77777777" w:rsidR="006C7A63" w:rsidRPr="00EE0436" w:rsidRDefault="006C7A63" w:rsidP="00177D72">
            <w:pPr>
              <w:overflowPunct/>
              <w:autoSpaceDE/>
              <w:autoSpaceDN/>
              <w:adjustRightInd/>
              <w:spacing w:after="0"/>
              <w:textAlignment w:val="auto"/>
              <w:rPr>
                <w:rFonts w:ascii="Times" w:eastAsia="Batang" w:hAnsi="Times"/>
                <w:szCs w:val="24"/>
                <w:lang w:val="en-US" w:eastAsia="zh-CN"/>
              </w:rPr>
            </w:pPr>
            <w:r w:rsidRPr="00EE0436">
              <w:rPr>
                <w:rFonts w:ascii="Times" w:eastAsia="Batang" w:hAnsi="Times"/>
                <w:szCs w:val="24"/>
                <w:lang w:eastAsia="zh-CN"/>
              </w:rPr>
              <w:t xml:space="preserve">Support mapping one PEI to </w:t>
            </w:r>
            <w:r w:rsidRPr="00EE0436">
              <w:rPr>
                <w:rFonts w:ascii="Times" w:eastAsia="Batang" w:hAnsi="Times"/>
                <w:i/>
                <w:iCs/>
                <w:szCs w:val="24"/>
                <w:lang w:eastAsia="zh-CN"/>
              </w:rPr>
              <w:t>POnumPerPEI</w:t>
            </w:r>
            <w:r w:rsidRPr="00EE0436">
              <w:rPr>
                <w:rFonts w:ascii="Times" w:eastAsia="Batang" w:hAnsi="Times"/>
                <w:szCs w:val="24"/>
                <w:lang w:eastAsia="zh-CN"/>
              </w:rPr>
              <w:t xml:space="preserve"> PO(s) in one or multiple PF(s)</w:t>
            </w:r>
          </w:p>
          <w:p w14:paraId="47F17BCA" w14:textId="77777777" w:rsidR="006C7A63" w:rsidRPr="00EE0436" w:rsidRDefault="006C7A63" w:rsidP="00177D72">
            <w:pPr>
              <w:numPr>
                <w:ilvl w:val="0"/>
                <w:numId w:val="32"/>
              </w:numPr>
              <w:overflowPunct/>
              <w:autoSpaceDE/>
              <w:autoSpaceDN/>
              <w:adjustRightInd/>
              <w:spacing w:after="0"/>
              <w:contextualSpacing/>
              <w:textAlignment w:val="auto"/>
              <w:rPr>
                <w:rFonts w:eastAsia="宋体"/>
                <w:lang w:eastAsia="zh-CN"/>
              </w:rPr>
            </w:pPr>
            <w:r w:rsidRPr="00EE0436">
              <w:rPr>
                <w:rFonts w:eastAsia="宋体"/>
                <w:i/>
                <w:iCs/>
                <w:lang w:eastAsia="zh-CN"/>
              </w:rPr>
              <w:t>POnumPerPEI</w:t>
            </w:r>
            <w:r w:rsidRPr="00EE0436">
              <w:rPr>
                <w:rFonts w:eastAsia="宋体"/>
                <w:lang w:eastAsia="zh-CN"/>
              </w:rPr>
              <w:t xml:space="preserve"> is a factor of </w:t>
            </w:r>
            <w:r w:rsidRPr="00EE0436">
              <w:rPr>
                <w:rFonts w:eastAsia="宋体"/>
                <w:lang w:val="en-US" w:eastAsia="zh-CN"/>
              </w:rPr>
              <w:fldChar w:fldCharType="begin"/>
            </w:r>
            <w:r w:rsidRPr="00EE0436">
              <w:rPr>
                <w:rFonts w:eastAsia="宋体"/>
                <w:lang w:val="en-US" w:eastAsia="zh-CN"/>
              </w:rPr>
              <w:instrText xml:space="preserve"> INCLUDEPICTURE "C:\\Users\\cmcc\\AppData\\Roaming\\Foxmail7\\Temp-16776-20211118202754\\Attach\\image036(11-18-20-31-35).png" \* MERGEFORMATINET </w:instrText>
            </w:r>
            <w:r w:rsidRPr="00EE0436">
              <w:rPr>
                <w:rFonts w:eastAsia="宋体"/>
                <w:lang w:val="en-US" w:eastAsia="zh-CN"/>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Pr>
                <w:rFonts w:eastAsia="宋体"/>
                <w:lang w:val="en-US" w:eastAsia="ja-JP"/>
              </w:rPr>
              <w:fldChar w:fldCharType="begin"/>
            </w:r>
            <w:r>
              <w:rPr>
                <w:rFonts w:eastAsia="宋体"/>
                <w:lang w:val="en-US" w:eastAsia="ja-JP"/>
              </w:rPr>
              <w:instrText xml:space="preserve"> INCLUDEPICTURE  "C:\\..\\Users\\cmcc\\AppData\\Roaming\\Foxmail7\\Temp-16776-20211118202754\\Attach\\image036(11-18-20-31-35).png" \* MERGEFORMATINET </w:instrText>
            </w:r>
            <w:r>
              <w:rPr>
                <w:rFonts w:eastAsia="宋体"/>
                <w:lang w:val="en-US" w:eastAsia="ja-JP"/>
              </w:rPr>
              <w:fldChar w:fldCharType="separate"/>
            </w:r>
            <w:r w:rsidR="00922E8C">
              <w:rPr>
                <w:rFonts w:eastAsia="宋体"/>
                <w:lang w:val="en-US" w:eastAsia="ja-JP"/>
              </w:rPr>
              <w:fldChar w:fldCharType="begin"/>
            </w:r>
            <w:r w:rsidR="00922E8C">
              <w:rPr>
                <w:rFonts w:eastAsia="宋体"/>
                <w:lang w:val="en-US" w:eastAsia="ja-JP"/>
              </w:rPr>
              <w:instrText xml:space="preserve"> INCLUDEPICTURE  "C:\\..\\Users\\cmcc\\AppData\\Roaming\\Foxmail7\\Temp-16776-20211118202754\\Attach\\image036(11-18-20-31-35).png" \* MERGEFORMATINET </w:instrText>
            </w:r>
            <w:r w:rsidR="00922E8C">
              <w:rPr>
                <w:rFonts w:eastAsia="宋体"/>
                <w:lang w:val="en-US" w:eastAsia="ja-JP"/>
              </w:rPr>
              <w:fldChar w:fldCharType="separate"/>
            </w:r>
            <w:r w:rsidR="007E1EAC">
              <w:rPr>
                <w:rFonts w:eastAsia="宋体"/>
                <w:lang w:val="en-US" w:eastAsia="ja-JP"/>
              </w:rPr>
              <w:fldChar w:fldCharType="begin"/>
            </w:r>
            <w:r w:rsidR="007E1EAC">
              <w:rPr>
                <w:rFonts w:eastAsia="宋体"/>
                <w:lang w:val="en-US" w:eastAsia="ja-JP"/>
              </w:rPr>
              <w:instrText xml:space="preserve"> </w:instrText>
            </w:r>
            <w:r w:rsidR="007E1EAC">
              <w:rPr>
                <w:rFonts w:eastAsia="宋体"/>
                <w:lang w:val="en-US" w:eastAsia="ja-JP"/>
              </w:rPr>
              <w:instrText>IN</w:instrText>
            </w:r>
            <w:r w:rsidR="007E1EAC">
              <w:rPr>
                <w:rFonts w:eastAsia="宋体"/>
                <w:lang w:val="en-US" w:eastAsia="ja-JP"/>
              </w:rPr>
              <w:instrText>CLUDEPICTURE  "C:\\Users\\cmcc\\AppData\\Roaming\\Foxmail7\\Temp-16776-20211118202754\\Attach\\image036(11-18-20-31-35).png" \* MERGEFORMATINET</w:instrText>
            </w:r>
            <w:r w:rsidR="007E1EAC">
              <w:rPr>
                <w:rFonts w:eastAsia="宋体"/>
                <w:lang w:val="en-US" w:eastAsia="ja-JP"/>
              </w:rPr>
              <w:instrText xml:space="preserve"> </w:instrText>
            </w:r>
            <w:r w:rsidR="007E1EAC">
              <w:rPr>
                <w:rFonts w:eastAsia="宋体"/>
                <w:lang w:val="en-US" w:eastAsia="ja-JP"/>
              </w:rPr>
              <w:fldChar w:fldCharType="separate"/>
            </w:r>
            <w:r w:rsidR="008A60F5">
              <w:rPr>
                <w:rFonts w:eastAsia="宋体"/>
                <w:lang w:val="en-US" w:eastAsia="ja-JP"/>
              </w:rPr>
              <w:pict w14:anchorId="01A2E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2.4pt">
                  <v:imagedata r:id="rId10" r:href="rId11"/>
                </v:shape>
              </w:pict>
            </w:r>
            <w:r w:rsidR="007E1EAC">
              <w:rPr>
                <w:rFonts w:eastAsia="宋体"/>
                <w:lang w:val="en-US" w:eastAsia="ja-JP"/>
              </w:rPr>
              <w:fldChar w:fldCharType="end"/>
            </w:r>
            <w:r w:rsidR="00922E8C">
              <w:rPr>
                <w:rFonts w:eastAsia="宋体"/>
                <w:lang w:val="en-US" w:eastAsia="ja-JP"/>
              </w:rPr>
              <w:fldChar w:fldCharType="end"/>
            </w:r>
            <w:r>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zh-CN"/>
              </w:rPr>
              <w:fldChar w:fldCharType="end"/>
            </w:r>
            <w:r w:rsidRPr="00EE0436">
              <w:rPr>
                <w:rFonts w:eastAsia="宋体"/>
                <w:lang w:val="en-US" w:eastAsia="zh-CN"/>
              </w:rPr>
              <w:t xml:space="preserve"> </w:t>
            </w:r>
            <w:r w:rsidRPr="00EE0436">
              <w:rPr>
                <w:rFonts w:eastAsia="宋体"/>
                <w:lang w:eastAsia="zh-CN"/>
              </w:rPr>
              <w:t>(total PO number in a paging cycle) and configurable via SIB for the cell with the value range of {1, 2, 4, 8}</w:t>
            </w:r>
          </w:p>
          <w:p w14:paraId="1626CC6D" w14:textId="77777777" w:rsidR="006C7A63" w:rsidRPr="00EE0436" w:rsidRDefault="006C7A63" w:rsidP="00177D72">
            <w:pPr>
              <w:numPr>
                <w:ilvl w:val="1"/>
                <w:numId w:val="32"/>
              </w:numPr>
              <w:overflowPunct/>
              <w:autoSpaceDE/>
              <w:autoSpaceDN/>
              <w:adjustRightInd/>
              <w:spacing w:after="0"/>
              <w:contextualSpacing/>
              <w:textAlignment w:val="auto"/>
              <w:rPr>
                <w:rFonts w:eastAsia="宋体"/>
                <w:lang w:eastAsia="zh-CN"/>
              </w:rPr>
            </w:pPr>
            <w:r w:rsidRPr="00EE0436">
              <w:rPr>
                <w:rFonts w:eastAsia="宋体"/>
                <w:lang w:eastAsia="zh-CN"/>
              </w:rPr>
              <w:t>The Maximum number of PF associated with one PEI is up to 2</w:t>
            </w:r>
          </w:p>
          <w:p w14:paraId="697D357B" w14:textId="77777777" w:rsidR="006C7A63" w:rsidRPr="00EE0436" w:rsidRDefault="006C7A63" w:rsidP="00177D72">
            <w:pPr>
              <w:numPr>
                <w:ilvl w:val="0"/>
                <w:numId w:val="32"/>
              </w:numPr>
              <w:overflowPunct/>
              <w:autoSpaceDE/>
              <w:autoSpaceDN/>
              <w:adjustRightInd/>
              <w:spacing w:after="0"/>
              <w:contextualSpacing/>
              <w:textAlignment w:val="auto"/>
              <w:rPr>
                <w:rFonts w:eastAsia="宋体"/>
                <w:lang w:val="en-US" w:eastAsia="zh-CN"/>
              </w:rPr>
            </w:pPr>
            <w:r w:rsidRPr="00EE0436">
              <w:rPr>
                <w:rFonts w:eastAsia="宋体"/>
                <w:lang w:eastAsia="zh-CN"/>
              </w:rPr>
              <w:t xml:space="preserve">Note: Maximum number of paging indication bits in DCI format 2_7 can be kept the same for any configuration of </w:t>
            </w:r>
            <w:r w:rsidRPr="00EE0436">
              <w:rPr>
                <w:rFonts w:eastAsia="宋体"/>
                <w:i/>
                <w:iCs/>
                <w:lang w:eastAsia="zh-CN"/>
              </w:rPr>
              <w:t>POnumPerPEI</w:t>
            </w:r>
            <w:r w:rsidRPr="00EE0436">
              <w:rPr>
                <w:rFonts w:eastAsia="宋体"/>
                <w:lang w:eastAsia="zh-CN"/>
              </w:rPr>
              <w:t xml:space="preserve">, e.g., by applying a smaller </w:t>
            </w:r>
            <w:r w:rsidRPr="00EE0436">
              <w:rPr>
                <w:rFonts w:eastAsia="宋体"/>
                <w:i/>
                <w:iCs/>
                <w:lang w:eastAsia="zh-CN"/>
              </w:rPr>
              <w:t xml:space="preserve">subgroupsNumPerP </w:t>
            </w:r>
            <w:r w:rsidRPr="00EE0436">
              <w:rPr>
                <w:rFonts w:eastAsia="宋体"/>
                <w:lang w:eastAsia="zh-CN"/>
              </w:rPr>
              <w:t xml:space="preserve">and a larger </w:t>
            </w:r>
            <w:r w:rsidRPr="00EE0436">
              <w:rPr>
                <w:rFonts w:eastAsia="宋体"/>
                <w:i/>
                <w:iCs/>
                <w:lang w:eastAsia="zh-CN"/>
              </w:rPr>
              <w:t>POnumPerPEI.</w:t>
            </w:r>
          </w:p>
          <w:p w14:paraId="03799F41" w14:textId="77777777" w:rsidR="006C7A63" w:rsidRDefault="006C7A63" w:rsidP="00177D72">
            <w:pPr>
              <w:numPr>
                <w:ilvl w:val="0"/>
                <w:numId w:val="32"/>
              </w:numPr>
              <w:overflowPunct/>
              <w:autoSpaceDE/>
              <w:autoSpaceDN/>
              <w:adjustRightInd/>
              <w:spacing w:after="0"/>
              <w:contextualSpacing/>
              <w:textAlignment w:val="auto"/>
              <w:rPr>
                <w:lang w:eastAsia="ja-JP"/>
              </w:rPr>
            </w:pPr>
            <w:r w:rsidRPr="00EE0436">
              <w:rPr>
                <w:rFonts w:eastAsia="宋体"/>
                <w:lang w:eastAsia="zh-CN"/>
              </w:rPr>
              <w:t xml:space="preserve">Note: </w:t>
            </w:r>
            <w:r w:rsidRPr="00EE0436">
              <w:rPr>
                <w:rFonts w:eastAsia="宋体"/>
                <w:highlight w:val="yellow"/>
                <w:lang w:eastAsia="zh-CN"/>
              </w:rPr>
              <w:t xml:space="preserve">Larger value of </w:t>
            </w:r>
            <w:r w:rsidRPr="00EE0436">
              <w:rPr>
                <w:rFonts w:eastAsia="宋体"/>
                <w:i/>
                <w:iCs/>
                <w:highlight w:val="yellow"/>
                <w:lang w:eastAsia="zh-CN"/>
              </w:rPr>
              <w:t>POnumPerPEI</w:t>
            </w:r>
            <w:r w:rsidRPr="00EE0436">
              <w:rPr>
                <w:rFonts w:eastAsia="宋体"/>
                <w:highlight w:val="yellow"/>
                <w:lang w:eastAsia="zh-CN"/>
              </w:rPr>
              <w:t xml:space="preserve"> can reduce the average PEI overhead per PO, but there can also cause potentially larger paging latency and larger UE power consumption due to longer UE wake-up time before PO monitoring</w:t>
            </w:r>
            <w:r w:rsidRPr="00EE0436">
              <w:rPr>
                <w:rFonts w:eastAsia="宋体"/>
                <w:lang w:eastAsia="zh-CN"/>
              </w:rPr>
              <w:t>, which can be significant with large value of (</w:t>
            </w:r>
            <w:r w:rsidRPr="00EE0436">
              <w:rPr>
                <w:rFonts w:eastAsia="宋体"/>
                <w:i/>
                <w:iCs/>
                <w:lang w:eastAsia="zh-CN"/>
              </w:rPr>
              <w:t>T/N</w:t>
            </w:r>
            <w:r w:rsidRPr="00EE0436">
              <w:rPr>
                <w:rFonts w:eastAsia="宋体"/>
                <w:lang w:eastAsia="zh-CN"/>
              </w:rPr>
              <w:t>).</w:t>
            </w:r>
          </w:p>
        </w:tc>
      </w:tr>
    </w:tbl>
    <w:p w14:paraId="6F876960" w14:textId="77777777" w:rsidR="006C7A63" w:rsidRDefault="006C7A63" w:rsidP="006C7A63">
      <w:pPr>
        <w:pStyle w:val="aff0"/>
        <w:spacing w:before="180"/>
        <w:ind w:firstLineChars="0" w:firstLine="0"/>
        <w:rPr>
          <w:lang w:eastAsia="ja-JP"/>
        </w:rPr>
      </w:pPr>
      <w:r>
        <w:rPr>
          <w:lang w:eastAsia="ja-JP"/>
        </w:rPr>
        <w:t>Since RAN2 has agreed not to bar legacy UEs, and R19 NES UEs monitor paging according to R19 paging configuration, it needs to be discussed whether additional R19 PEI configuration is configured to R19 UEs as well. More specifically, whether R19 UEs monitor the same PEI as legacy UEs.</w:t>
      </w:r>
    </w:p>
    <w:p w14:paraId="38E27618" w14:textId="3CEE301C" w:rsidR="006C7A63" w:rsidRDefault="006C7A63" w:rsidP="006C7A63">
      <w:pPr>
        <w:pStyle w:val="aff0"/>
        <w:ind w:firstLineChars="0" w:firstLine="0"/>
        <w:rPr>
          <w:lang w:eastAsia="ja-JP"/>
        </w:rPr>
      </w:pPr>
      <w:r>
        <w:rPr>
          <w:noProof/>
        </w:rPr>
        <w:drawing>
          <wp:inline distT="0" distB="0" distL="0" distR="0" wp14:anchorId="7D99004C" wp14:editId="71AD5CEA">
            <wp:extent cx="6121400" cy="304101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041015"/>
                    </a:xfrm>
                    <a:prstGeom prst="rect">
                      <a:avLst/>
                    </a:prstGeom>
                  </pic:spPr>
                </pic:pic>
              </a:graphicData>
            </a:graphic>
          </wp:inline>
        </w:drawing>
      </w:r>
    </w:p>
    <w:p w14:paraId="7A407C53" w14:textId="2D0C9174" w:rsidR="0031428C" w:rsidRDefault="0031428C" w:rsidP="0031428C">
      <w:pPr>
        <w:pStyle w:val="aff0"/>
        <w:ind w:firstLineChars="0" w:firstLine="0"/>
        <w:jc w:val="center"/>
        <w:rPr>
          <w:rFonts w:eastAsiaTheme="minorEastAsia"/>
          <w:lang w:eastAsia="zh-CN"/>
        </w:rPr>
      </w:pPr>
      <w:r w:rsidRPr="00274CCD">
        <w:rPr>
          <w:rFonts w:eastAsiaTheme="minorEastAsia"/>
          <w:b/>
          <w:lang w:eastAsia="zh-CN"/>
        </w:rPr>
        <w:t xml:space="preserve">Figure </w:t>
      </w:r>
      <w:r>
        <w:rPr>
          <w:rFonts w:eastAsiaTheme="minorEastAsia"/>
          <w:b/>
          <w:lang w:eastAsia="zh-CN"/>
        </w:rPr>
        <w:t>3</w:t>
      </w:r>
      <w:r w:rsidRPr="00274CCD">
        <w:rPr>
          <w:rFonts w:eastAsiaTheme="minorEastAsia"/>
          <w:b/>
          <w:lang w:eastAsia="zh-CN"/>
        </w:rPr>
        <w:t xml:space="preserve">: </w:t>
      </w:r>
      <w:r>
        <w:rPr>
          <w:rFonts w:eastAsiaTheme="minorEastAsia"/>
          <w:b/>
          <w:lang w:eastAsia="zh-CN"/>
        </w:rPr>
        <w:t>Comparison between common PEI and separate PEI</w:t>
      </w:r>
      <w:r w:rsidR="008F6AA3">
        <w:rPr>
          <w:rFonts w:eastAsiaTheme="minorEastAsia"/>
          <w:b/>
          <w:lang w:eastAsia="zh-CN"/>
        </w:rPr>
        <w:t>s</w:t>
      </w:r>
    </w:p>
    <w:p w14:paraId="62D9580C" w14:textId="77777777" w:rsidR="006C7A63" w:rsidRDefault="006C7A63" w:rsidP="006C7A63">
      <w:pPr>
        <w:pStyle w:val="aff0"/>
        <w:ind w:firstLineChars="0" w:firstLine="0"/>
        <w:rPr>
          <w:lang w:eastAsia="ja-JP"/>
        </w:rPr>
      </w:pPr>
      <w:r>
        <w:rPr>
          <w:lang w:eastAsia="ja-JP"/>
        </w:rPr>
        <w:t>If separate PEI is sent for legacy UEs and R19 NES UEs, the existing PEI format can be reused.</w:t>
      </w:r>
    </w:p>
    <w:p w14:paraId="4713C2B0" w14:textId="77777777" w:rsidR="006C7A63" w:rsidRDefault="006C7A63" w:rsidP="006C7A63">
      <w:pPr>
        <w:pStyle w:val="aff0"/>
        <w:ind w:firstLineChars="0" w:firstLine="0"/>
        <w:rPr>
          <w:lang w:eastAsia="ja-JP"/>
        </w:rPr>
      </w:pPr>
      <w:r>
        <w:rPr>
          <w:lang w:eastAsia="ja-JP"/>
        </w:rPr>
        <w:t xml:space="preserve">If the same PEI is monitored for both legacy UEs and R19 NES UEs (including the additional POs that are non-overlapping with legacy POs), the association between PEI and POs need to be extended, considering the extended value of Ns = 8. For instance, PEI can be associated to at most 16 POs. An alternative is to restrict that the number of PF associated to the PEI can only be 1. </w:t>
      </w:r>
    </w:p>
    <w:p w14:paraId="5C20BD37" w14:textId="77777777" w:rsidR="006C7A63" w:rsidRDefault="006C7A63" w:rsidP="006C7A63">
      <w:pPr>
        <w:pStyle w:val="aff0"/>
        <w:ind w:firstLineChars="0" w:firstLine="0"/>
        <w:rPr>
          <w:lang w:eastAsia="ja-JP"/>
        </w:rPr>
      </w:pPr>
      <w:r>
        <w:rPr>
          <w:lang w:eastAsia="ja-JP"/>
        </w:rPr>
        <w:t>PEI format is defined in TS 38.212:</w:t>
      </w:r>
    </w:p>
    <w:tbl>
      <w:tblPr>
        <w:tblStyle w:val="afc"/>
        <w:tblW w:w="0" w:type="auto"/>
        <w:tblLook w:val="04A0" w:firstRow="1" w:lastRow="0" w:firstColumn="1" w:lastColumn="0" w:noHBand="0" w:noVBand="1"/>
      </w:tblPr>
      <w:tblGrid>
        <w:gridCol w:w="9630"/>
      </w:tblGrid>
      <w:tr w:rsidR="006C7A63" w14:paraId="13E4A8E7" w14:textId="77777777" w:rsidTr="00177D72">
        <w:tc>
          <w:tcPr>
            <w:tcW w:w="9630" w:type="dxa"/>
          </w:tcPr>
          <w:p w14:paraId="6F07DAAB" w14:textId="77777777" w:rsidR="006C7A63" w:rsidRPr="00917EA9" w:rsidRDefault="006C7A63" w:rsidP="00177D72">
            <w:pPr>
              <w:textAlignment w:val="auto"/>
              <w:rPr>
                <w:rFonts w:eastAsia="等线"/>
                <w:lang w:eastAsia="zh-CN"/>
              </w:rPr>
            </w:pPr>
            <w:r w:rsidRPr="00917EA9">
              <w:rPr>
                <w:rFonts w:eastAsia="等线"/>
                <w:lang w:eastAsia="zh-CN"/>
              </w:rPr>
              <w:t xml:space="preserve">DCI format 2_7 is used for notifying the paging early indication </w:t>
            </w:r>
            <w:r w:rsidRPr="00917EA9">
              <w:rPr>
                <w:rFonts w:ascii="Times" w:eastAsia="Batang" w:hAnsi="Times"/>
                <w:bCs/>
                <w:lang w:eastAsia="zh-CN"/>
              </w:rPr>
              <w:t>and TRS availability indication for one or more UEs</w:t>
            </w:r>
            <w:r w:rsidRPr="00917EA9">
              <w:rPr>
                <w:rFonts w:eastAsia="等线"/>
                <w:lang w:eastAsia="zh-CN"/>
              </w:rPr>
              <w:t xml:space="preserve">.  </w:t>
            </w:r>
          </w:p>
          <w:p w14:paraId="1B5CBD59" w14:textId="77777777" w:rsidR="006C7A63" w:rsidRPr="00917EA9" w:rsidRDefault="006C7A63" w:rsidP="00177D72">
            <w:pPr>
              <w:textAlignment w:val="auto"/>
              <w:rPr>
                <w:rFonts w:eastAsia="等线"/>
                <w:lang w:eastAsia="zh-CN"/>
              </w:rPr>
            </w:pPr>
            <w:r w:rsidRPr="00917EA9">
              <w:rPr>
                <w:rFonts w:eastAsia="等线"/>
                <w:lang w:eastAsia="zh-CN"/>
              </w:rPr>
              <w:t xml:space="preserve">The following information is transmitted by means of the DCI format 2_7 with CRC scrambled by </w:t>
            </w:r>
            <w:bookmarkStart w:id="7" w:name="OLE_LINK59"/>
            <w:r w:rsidRPr="00917EA9">
              <w:rPr>
                <w:rFonts w:eastAsia="等线"/>
                <w:lang w:eastAsia="zh-CN"/>
              </w:rPr>
              <w:t>PEI-RNTI</w:t>
            </w:r>
            <w:bookmarkEnd w:id="7"/>
            <w:r w:rsidRPr="00917EA9">
              <w:rPr>
                <w:rFonts w:eastAsia="等线"/>
                <w:lang w:eastAsia="zh-CN"/>
              </w:rPr>
              <w:t>:</w:t>
            </w:r>
          </w:p>
          <w:p w14:paraId="4FD8B01C" w14:textId="77777777" w:rsidR="006C7A63" w:rsidRPr="00917EA9" w:rsidRDefault="006C7A63" w:rsidP="00177D72">
            <w:pPr>
              <w:ind w:left="568" w:hanging="284"/>
              <w:textAlignment w:val="auto"/>
              <w:rPr>
                <w:rFonts w:eastAsia="MS Mincho"/>
                <w:lang w:val="en-US"/>
              </w:rPr>
            </w:pPr>
            <w:bookmarkStart w:id="8" w:name="OLE_LINK14"/>
            <w:r w:rsidRPr="00917EA9">
              <w:rPr>
                <w:rFonts w:eastAsia="MS Mincho"/>
                <w:lang w:val="en-US" w:eastAsia="ko-KR"/>
              </w:rPr>
              <w:t>-</w:t>
            </w:r>
            <w:r w:rsidRPr="00917EA9">
              <w:rPr>
                <w:rFonts w:eastAsia="MS Mincho"/>
                <w:lang w:val="en-US" w:eastAsia="ko-KR"/>
              </w:rPr>
              <w:tab/>
              <w:t>Paging indication field</w:t>
            </w:r>
            <w:r w:rsidRPr="00917EA9">
              <w:rPr>
                <w:rFonts w:eastAsia="MS Mincho"/>
                <w:lang w:val="en-US"/>
              </w:rPr>
              <w:t xml:space="preserve"> - </w:t>
            </w:r>
            <m:oMath>
              <m:sSubSup>
                <m:sSubSupPr>
                  <m:ctrlPr>
                    <w:rPr>
                      <w:rFonts w:ascii="Cambria Math" w:eastAsia="MS Mincho" w:hAnsi="Cambria Math"/>
                      <w:highlight w:val="yellow"/>
                    </w:rPr>
                  </m:ctrlPr>
                </m:sSubSupPr>
                <m:e>
                  <m:r>
                    <w:rPr>
                      <w:rFonts w:ascii="Cambria Math" w:eastAsia="MS Mincho" w:hAnsi="Cambria Math"/>
                      <w:highlight w:val="yellow"/>
                      <w:lang w:val="en-US"/>
                    </w:rPr>
                    <m:t>N</m:t>
                  </m:r>
                </m:e>
                <m:sub>
                  <m:r>
                    <w:rPr>
                      <w:rFonts w:ascii="Cambria Math" w:eastAsia="MS Mincho" w:hAnsi="Cambria Math"/>
                      <w:highlight w:val="yellow"/>
                      <w:lang w:val="en-US"/>
                    </w:rPr>
                    <m:t>PO</m:t>
                  </m:r>
                </m:sub>
                <m:sup>
                  <m:r>
                    <w:rPr>
                      <w:rFonts w:ascii="Cambria Math" w:eastAsia="MS Mincho" w:hAnsi="Cambria Math"/>
                      <w:highlight w:val="yellow"/>
                      <w:lang w:val="en-US"/>
                    </w:rPr>
                    <m:t>PEI</m:t>
                  </m:r>
                </m:sup>
              </m:sSubSup>
              <m:sSubSup>
                <m:sSubSupPr>
                  <m:ctrlPr>
                    <w:rPr>
                      <w:rFonts w:ascii="Cambria Math" w:eastAsia="MS Mincho" w:hAnsi="Cambria Math"/>
                      <w:highlight w:val="yellow"/>
                    </w:rPr>
                  </m:ctrlPr>
                </m:sSubSupPr>
                <m:e>
                  <m:r>
                    <w:rPr>
                      <w:rFonts w:ascii="Cambria Math" w:eastAsia="MS Mincho" w:hAnsi="Cambria Math"/>
                      <w:highlight w:val="yellow"/>
                      <w:lang w:val="en-US"/>
                    </w:rPr>
                    <m:t>N</m:t>
                  </m:r>
                </m:e>
                <m:sub>
                  <m:r>
                    <w:rPr>
                      <w:rFonts w:ascii="Cambria Math" w:eastAsia="MS Mincho" w:hAnsi="Cambria Math"/>
                      <w:highlight w:val="yellow"/>
                      <w:lang w:val="en-US"/>
                    </w:rPr>
                    <m:t>SG</m:t>
                  </m:r>
                </m:sub>
                <m:sup>
                  <m:r>
                    <w:rPr>
                      <w:rFonts w:ascii="Cambria Math" w:eastAsia="MS Mincho" w:hAnsi="Cambria Math"/>
                      <w:highlight w:val="yellow"/>
                      <w:lang w:val="en-US" w:eastAsia="zh-CN"/>
                    </w:rPr>
                    <m:t>PO</m:t>
                  </m:r>
                </m:sup>
              </m:sSubSup>
            </m:oMath>
            <w:r w:rsidRPr="00917EA9">
              <w:rPr>
                <w:rFonts w:eastAsia="MS Mincho"/>
                <w:lang w:val="en-US"/>
              </w:rPr>
              <w:t xml:space="preserve"> bit(s), where</w:t>
            </w:r>
          </w:p>
          <w:p w14:paraId="46E90587" w14:textId="77777777" w:rsidR="006C7A63" w:rsidRPr="00917EA9" w:rsidRDefault="006C7A63" w:rsidP="00177D72">
            <w:pPr>
              <w:ind w:left="851" w:hanging="284"/>
              <w:textAlignment w:val="auto"/>
              <w:rPr>
                <w:rFonts w:eastAsia="MS Mincho"/>
                <w:i/>
                <w:lang w:val="en-US" w:eastAsia="zh-CN"/>
              </w:rPr>
            </w:pPr>
            <w:r w:rsidRPr="00917EA9">
              <w:rPr>
                <w:rFonts w:eastAsia="MS Mincho"/>
                <w:lang w:val="en-US"/>
              </w:rPr>
              <w:t>-</w:t>
            </w:r>
            <w:r w:rsidRPr="00917EA9">
              <w:rPr>
                <w:rFonts w:eastAsia="MS Mincho"/>
                <w:lang w:val="en-US"/>
              </w:rPr>
              <w:tab/>
            </w:r>
            <m:oMath>
              <m:sSubSup>
                <m:sSubSupPr>
                  <m:ctrlPr>
                    <w:rPr>
                      <w:rFonts w:ascii="Cambria Math" w:eastAsia="MS Mincho" w:hAnsi="Cambria Math"/>
                    </w:rPr>
                  </m:ctrlPr>
                </m:sSubSupPr>
                <m:e>
                  <m:r>
                    <w:rPr>
                      <w:rFonts w:ascii="Cambria Math" w:eastAsia="MS Mincho" w:hAnsi="Cambria Math"/>
                      <w:lang w:val="en-US"/>
                    </w:rPr>
                    <m:t>N</m:t>
                  </m:r>
                </m:e>
                <m:sub>
                  <m:r>
                    <w:rPr>
                      <w:rFonts w:ascii="Cambria Math" w:eastAsia="MS Mincho" w:hAnsi="Cambria Math"/>
                      <w:lang w:val="en-US"/>
                    </w:rPr>
                    <m:t>PO</m:t>
                  </m:r>
                </m:sub>
                <m:sup>
                  <m:r>
                    <w:rPr>
                      <w:rFonts w:ascii="Cambria Math" w:eastAsia="MS Mincho" w:hAnsi="Cambria Math"/>
                      <w:lang w:val="en-US"/>
                    </w:rPr>
                    <m:t>PEI</m:t>
                  </m:r>
                </m:sup>
              </m:sSubSup>
            </m:oMath>
            <w:r w:rsidRPr="00917EA9">
              <w:rPr>
                <w:rFonts w:eastAsia="MS Mincho"/>
                <w:lang w:val="en-US" w:eastAsia="zh-CN"/>
              </w:rPr>
              <w:t xml:space="preserve"> is the number of paging occasions configured by higher layer parameter </w:t>
            </w:r>
            <w:bookmarkStart w:id="9" w:name="OLE_LINK54"/>
            <w:r w:rsidRPr="00917EA9">
              <w:rPr>
                <w:rFonts w:eastAsia="MS Mincho"/>
                <w:i/>
                <w:lang w:val="en-US" w:eastAsia="zh-CN"/>
              </w:rPr>
              <w:t>po-NumPerPEI</w:t>
            </w:r>
            <w:r w:rsidRPr="00917EA9">
              <w:rPr>
                <w:rFonts w:eastAsia="MS Mincho"/>
                <w:lang w:val="en-US" w:eastAsia="zh-CN"/>
              </w:rPr>
              <w:t xml:space="preserve"> </w:t>
            </w:r>
            <w:bookmarkEnd w:id="9"/>
            <w:r w:rsidRPr="00917EA9">
              <w:rPr>
                <w:rFonts w:eastAsia="MS Mincho"/>
                <w:lang w:val="en-US" w:eastAsia="zh-CN"/>
              </w:rPr>
              <w:t>as defined in Clause 10.4A in [5, TS 38.213];</w:t>
            </w:r>
          </w:p>
          <w:p w14:paraId="7485E056" w14:textId="77777777" w:rsidR="006C7A63" w:rsidRPr="00917EA9" w:rsidRDefault="006C7A63" w:rsidP="00177D72">
            <w:pPr>
              <w:ind w:left="851" w:hanging="284"/>
              <w:textAlignment w:val="auto"/>
              <w:rPr>
                <w:rFonts w:eastAsia="MS Mincho"/>
                <w:lang w:val="en-US"/>
              </w:rPr>
            </w:pPr>
            <w:r w:rsidRPr="00917EA9">
              <w:rPr>
                <w:rFonts w:eastAsia="MS Mincho"/>
                <w:lang w:val="en-US"/>
              </w:rPr>
              <w:lastRenderedPageBreak/>
              <w:t>-</w:t>
            </w:r>
            <w:r w:rsidRPr="00917EA9">
              <w:rPr>
                <w:rFonts w:eastAsia="MS Mincho"/>
                <w:lang w:val="en-US"/>
              </w:rPr>
              <w:tab/>
            </w:r>
            <m:oMath>
              <m:sSubSup>
                <m:sSubSupPr>
                  <m:ctrlPr>
                    <w:rPr>
                      <w:rFonts w:ascii="Cambria Math" w:eastAsia="MS Mincho" w:hAnsi="Cambria Math"/>
                    </w:rPr>
                  </m:ctrlPr>
                </m:sSubSupPr>
                <m:e>
                  <m:r>
                    <w:rPr>
                      <w:rFonts w:ascii="Cambria Math" w:eastAsia="MS Mincho" w:hAnsi="Cambria Math"/>
                      <w:lang w:val="en-US"/>
                    </w:rPr>
                    <m:t>N</m:t>
                  </m:r>
                </m:e>
                <m:sub>
                  <m:r>
                    <w:rPr>
                      <w:rFonts w:ascii="Cambria Math" w:eastAsia="MS Mincho" w:hAnsi="Cambria Math"/>
                      <w:lang w:val="en-US"/>
                    </w:rPr>
                    <m:t>SG</m:t>
                  </m:r>
                </m:sub>
                <m:sup>
                  <m:r>
                    <w:rPr>
                      <w:rFonts w:ascii="Cambria Math" w:eastAsia="MS Mincho" w:hAnsi="Cambria Math"/>
                      <w:lang w:val="en-US" w:eastAsia="zh-CN"/>
                    </w:rPr>
                    <m:t>PO</m:t>
                  </m:r>
                </m:sup>
              </m:sSubSup>
            </m:oMath>
            <w:r w:rsidRPr="00917EA9">
              <w:rPr>
                <w:rFonts w:eastAsia="MS Mincho"/>
                <w:lang w:val="en-US" w:eastAsia="zh-CN"/>
              </w:rPr>
              <w:t xml:space="preserve">is the number of sub-groups of a paging occasion configured by higher layer parameter </w:t>
            </w:r>
            <w:r w:rsidRPr="00917EA9">
              <w:rPr>
                <w:rFonts w:eastAsia="MS Mincho"/>
                <w:i/>
                <w:lang w:val="en-US" w:eastAsia="zh-CN"/>
              </w:rPr>
              <w:t>subgroupsNumPerPO</w:t>
            </w:r>
            <w:r w:rsidRPr="00917EA9">
              <w:rPr>
                <w:rFonts w:eastAsia="MS Mincho"/>
                <w:lang w:val="en-US"/>
              </w:rPr>
              <w:t>.</w:t>
            </w:r>
          </w:p>
          <w:p w14:paraId="4EFC2A58" w14:textId="77777777" w:rsidR="006C7A63" w:rsidRPr="00917EA9" w:rsidRDefault="006C7A63" w:rsidP="00177D72">
            <w:pPr>
              <w:ind w:left="851" w:hanging="284"/>
              <w:textAlignment w:val="auto"/>
              <w:rPr>
                <w:rFonts w:eastAsia="MS Mincho"/>
                <w:lang w:val="en-US"/>
              </w:rPr>
            </w:pPr>
            <w:r w:rsidRPr="00917EA9">
              <w:rPr>
                <w:rFonts w:eastAsia="MS Mincho"/>
                <w:lang w:val="en-US"/>
              </w:rPr>
              <w:t>-</w:t>
            </w:r>
            <w:r w:rsidRPr="00917EA9">
              <w:rPr>
                <w:rFonts w:eastAsia="MS Mincho"/>
                <w:lang w:val="en-US"/>
              </w:rPr>
              <w:tab/>
              <w:t>Each bit in the field indicates one UE subgroup of a paging occasion.</w:t>
            </w:r>
          </w:p>
          <w:bookmarkEnd w:id="8"/>
          <w:p w14:paraId="3AF14969" w14:textId="77777777" w:rsidR="006C7A63" w:rsidRPr="00917EA9" w:rsidRDefault="006C7A63" w:rsidP="00177D72">
            <w:pPr>
              <w:ind w:left="568" w:hanging="284"/>
              <w:textAlignment w:val="auto"/>
              <w:rPr>
                <w:rFonts w:eastAsia="MS Mincho"/>
                <w:lang w:val="en-US" w:eastAsia="zh-CN"/>
              </w:rPr>
            </w:pPr>
            <w:r w:rsidRPr="00917EA9">
              <w:rPr>
                <w:rFonts w:eastAsia="MS Mincho"/>
                <w:lang w:val="en-US" w:eastAsia="zh-CN"/>
              </w:rPr>
              <w:t>-</w:t>
            </w:r>
            <w:r w:rsidRPr="00917EA9">
              <w:rPr>
                <w:rFonts w:eastAsia="MS Mincho"/>
                <w:lang w:val="en-US" w:eastAsia="zh-CN"/>
              </w:rPr>
              <w:tab/>
              <w:t xml:space="preserve">TRS availability indication </w:t>
            </w:r>
            <w:r w:rsidRPr="00917EA9">
              <w:rPr>
                <w:rFonts w:eastAsia="MS Mincho"/>
                <w:lang w:val="en-US"/>
              </w:rPr>
              <w:t xml:space="preserve">- 1, 2, 3, 4, 5, or 6 bits, where the number of bits is equal to one plus the highest value of all the </w:t>
            </w:r>
            <w:r w:rsidRPr="00917EA9">
              <w:rPr>
                <w:rFonts w:eastAsia="MS Mincho"/>
                <w:i/>
                <w:lang w:val="en-US"/>
              </w:rPr>
              <w:t>indBitID</w:t>
            </w:r>
            <w:r w:rsidRPr="00917EA9">
              <w:rPr>
                <w:rFonts w:eastAsia="MS Mincho"/>
                <w:lang w:val="en-US"/>
              </w:rPr>
              <w:t xml:space="preserve">(s) provided by the </w:t>
            </w:r>
            <w:r w:rsidRPr="00917EA9">
              <w:rPr>
                <w:rFonts w:eastAsia="MS Mincho"/>
                <w:i/>
                <w:lang w:val="en-US" w:eastAsia="zh-CN"/>
              </w:rPr>
              <w:t>trs</w:t>
            </w:r>
            <w:r w:rsidRPr="00917EA9">
              <w:rPr>
                <w:rFonts w:eastAsia="MS Mincho"/>
                <w:i/>
                <w:lang w:val="en-US"/>
              </w:rPr>
              <w:t>-ResourceSetConfig</w:t>
            </w:r>
            <w:r w:rsidRPr="00917EA9">
              <w:rPr>
                <w:rFonts w:eastAsia="MS Mincho"/>
                <w:lang w:val="en-US" w:eastAsia="zh-CN"/>
              </w:rPr>
              <w:t xml:space="preserve"> </w:t>
            </w:r>
            <w:r w:rsidRPr="00917EA9">
              <w:rPr>
                <w:rFonts w:eastAsia="MS Mincho"/>
                <w:lang w:val="en-US"/>
              </w:rPr>
              <w:t xml:space="preserve">or </w:t>
            </w:r>
            <w:r w:rsidRPr="00917EA9">
              <w:rPr>
                <w:rFonts w:eastAsia="MS Mincho"/>
                <w:lang w:val="en-US" w:eastAsia="zh-CN"/>
              </w:rPr>
              <w:t xml:space="preserve">the number of bits is equal to one plus the highest value of all the </w:t>
            </w:r>
            <w:r w:rsidRPr="00917EA9">
              <w:rPr>
                <w:rFonts w:eastAsia="MS Mincho"/>
                <w:i/>
                <w:lang w:val="en-US"/>
              </w:rPr>
              <w:t>indBitID-r18</w:t>
            </w:r>
            <w:r w:rsidRPr="00917EA9">
              <w:rPr>
                <w:rFonts w:eastAsia="MS Mincho"/>
                <w:lang w:val="en-US" w:eastAsia="zh-CN"/>
              </w:rPr>
              <w:t xml:space="preserve">(s) provided by the </w:t>
            </w:r>
            <w:r w:rsidRPr="00917EA9">
              <w:rPr>
                <w:rFonts w:eastAsia="MS Mincho"/>
                <w:i/>
                <w:lang w:val="en-US"/>
              </w:rPr>
              <w:t>trs-ResourceSetConfig-r18</w:t>
            </w:r>
            <w:r w:rsidRPr="00917EA9">
              <w:rPr>
                <w:rFonts w:eastAsia="MS Mincho"/>
                <w:lang w:val="en-US"/>
              </w:rPr>
              <w:t xml:space="preserve"> </w:t>
            </w:r>
            <w:r w:rsidRPr="00917EA9">
              <w:rPr>
                <w:rFonts w:eastAsia="MS Mincho"/>
                <w:lang w:val="en-US" w:eastAsia="zh-CN"/>
              </w:rPr>
              <w:t xml:space="preserve">if </w:t>
            </w:r>
            <w:r w:rsidRPr="00917EA9">
              <w:rPr>
                <w:rFonts w:eastAsia="MS Mincho"/>
                <w:lang w:val="en-US"/>
              </w:rPr>
              <w:t>configured</w:t>
            </w:r>
            <w:r w:rsidRPr="00917EA9">
              <w:rPr>
                <w:rFonts w:eastAsia="MS Mincho"/>
                <w:lang w:val="en-US" w:eastAsia="zh-CN"/>
              </w:rPr>
              <w:t xml:space="preserve"> if </w:t>
            </w:r>
            <w:r w:rsidRPr="00917EA9">
              <w:rPr>
                <w:rFonts w:eastAsia="MS Mincho"/>
                <w:lang w:val="en-US"/>
              </w:rPr>
              <w:t>configured; 0 bits otherwise</w:t>
            </w:r>
            <w:r w:rsidRPr="00917EA9">
              <w:rPr>
                <w:rFonts w:eastAsia="MS Mincho"/>
                <w:lang w:val="en-US" w:eastAsia="zh-CN"/>
              </w:rPr>
              <w:t>.</w:t>
            </w:r>
          </w:p>
          <w:p w14:paraId="559A1A02" w14:textId="77777777" w:rsidR="006C7A63" w:rsidRDefault="006C7A63" w:rsidP="00177D72">
            <w:pPr>
              <w:textAlignment w:val="auto"/>
              <w:rPr>
                <w:lang w:eastAsia="ja-JP"/>
              </w:rPr>
            </w:pPr>
            <w:r w:rsidRPr="00917EA9">
              <w:rPr>
                <w:rFonts w:eastAsia="等线"/>
                <w:lang w:eastAsia="zh-CN"/>
              </w:rPr>
              <w:t xml:space="preserve">The size of DCI format 2_7 is indicated by the higher layer parameter </w:t>
            </w:r>
            <w:r w:rsidRPr="00917EA9">
              <w:rPr>
                <w:rFonts w:eastAsia="等线"/>
                <w:i/>
                <w:lang w:eastAsia="zh-CN"/>
              </w:rPr>
              <w:t>payloadSizeDCI-2-7</w:t>
            </w:r>
            <w:r w:rsidRPr="00917EA9">
              <w:rPr>
                <w:rFonts w:eastAsia="等线"/>
                <w:lang w:eastAsia="zh-CN"/>
              </w:rPr>
              <w:t xml:space="preserve">, according to Clause 10.4A of [5, TS 38.213]. The number of information bits in format 2_7 shall be equal to or less than </w:t>
            </w:r>
            <w:r w:rsidRPr="00917EA9">
              <w:rPr>
                <w:rFonts w:eastAsia="等线"/>
              </w:rPr>
              <w:t xml:space="preserve">the payload </w:t>
            </w:r>
            <w:r w:rsidRPr="00917EA9">
              <w:rPr>
                <w:rFonts w:eastAsia="等线"/>
                <w:lang w:eastAsia="zh-CN"/>
              </w:rPr>
              <w:t>size of format 2_7</w:t>
            </w:r>
            <w:r w:rsidRPr="00917EA9">
              <w:rPr>
                <w:rFonts w:eastAsia="等线"/>
              </w:rPr>
              <w:t xml:space="preserve">. </w:t>
            </w:r>
            <w:r w:rsidRPr="00917EA9">
              <w:rPr>
                <w:rFonts w:eastAsia="等线"/>
                <w:lang w:eastAsia="zh-CN"/>
              </w:rPr>
              <w:t xml:space="preserve">If the number of information bits in format 2_7 is less than the size of format 2_7, the </w:t>
            </w:r>
            <w:r w:rsidRPr="00917EA9">
              <w:rPr>
                <w:rFonts w:eastAsia="等线"/>
                <w:highlight w:val="yellow"/>
                <w:lang w:eastAsia="zh-CN"/>
              </w:rPr>
              <w:t>remaining bits are reserved</w:t>
            </w:r>
            <w:r w:rsidRPr="00917EA9">
              <w:rPr>
                <w:rFonts w:eastAsia="等线"/>
              </w:rPr>
              <w:t>.</w:t>
            </w:r>
          </w:p>
        </w:tc>
      </w:tr>
    </w:tbl>
    <w:p w14:paraId="46306828" w14:textId="77777777" w:rsidR="006C7A63" w:rsidRDefault="006C7A63" w:rsidP="006C7A63">
      <w:pPr>
        <w:pStyle w:val="aff0"/>
        <w:spacing w:before="180"/>
        <w:ind w:firstLineChars="0" w:firstLine="0"/>
        <w:rPr>
          <w:lang w:eastAsia="ja-JP"/>
        </w:rPr>
      </w:pPr>
      <w:r>
        <w:rPr>
          <w:lang w:eastAsia="ja-JP"/>
        </w:rPr>
        <w:lastRenderedPageBreak/>
        <w:t xml:space="preserve">If the same PEI is monitored for both legacy UEs and R19 NES UEs, the legacy UEs still monitor the first </w:t>
      </w:r>
      <m:oMath>
        <m:sSubSup>
          <m:sSubSupPr>
            <m:ctrlPr>
              <w:rPr>
                <w:rFonts w:ascii="Cambria Math" w:hAnsi="Cambria Math"/>
                <w:lang w:eastAsia="ja-JP"/>
              </w:rPr>
            </m:ctrlPr>
          </m:sSubSupPr>
          <m:e>
            <m:r>
              <w:rPr>
                <w:rFonts w:ascii="Cambria Math" w:hAnsi="Cambria Math"/>
                <w:lang w:val="en-US" w:eastAsia="ja-JP"/>
              </w:rPr>
              <m:t>N</m:t>
            </m:r>
          </m:e>
          <m:sub>
            <m:r>
              <w:rPr>
                <w:rFonts w:ascii="Cambria Math" w:hAnsi="Cambria Math"/>
                <w:lang w:val="en-US" w:eastAsia="ja-JP"/>
              </w:rPr>
              <m:t>PO</m:t>
            </m:r>
          </m:sub>
          <m:sup>
            <m:r>
              <w:rPr>
                <w:rFonts w:ascii="Cambria Math" w:hAnsi="Cambria Math"/>
                <w:lang w:val="en-US" w:eastAsia="ja-JP"/>
              </w:rPr>
              <m:t>PEI</m:t>
            </m:r>
          </m:sup>
        </m:sSubSup>
        <m:sSubSup>
          <m:sSubSupPr>
            <m:ctrlPr>
              <w:rPr>
                <w:rFonts w:ascii="Cambria Math" w:hAnsi="Cambria Math"/>
                <w:lang w:eastAsia="ja-JP"/>
              </w:rPr>
            </m:ctrlPr>
          </m:sSubSupPr>
          <m:e>
            <m:r>
              <w:rPr>
                <w:rFonts w:ascii="Cambria Math" w:hAnsi="Cambria Math"/>
                <w:lang w:val="en-US" w:eastAsia="ja-JP"/>
              </w:rPr>
              <m:t>N</m:t>
            </m:r>
          </m:e>
          <m:sub>
            <m:r>
              <w:rPr>
                <w:rFonts w:ascii="Cambria Math" w:hAnsi="Cambria Math"/>
                <w:lang w:val="en-US" w:eastAsia="ja-JP"/>
              </w:rPr>
              <m:t>SG</m:t>
            </m:r>
          </m:sub>
          <m:sup>
            <m:r>
              <w:rPr>
                <w:rFonts w:ascii="Cambria Math" w:hAnsi="Cambria Math"/>
                <w:lang w:val="en-US" w:eastAsia="ja-JP"/>
              </w:rPr>
              <m:t>PO</m:t>
            </m:r>
          </m:sup>
        </m:sSubSup>
      </m:oMath>
      <w:r w:rsidRPr="00917EA9">
        <w:rPr>
          <w:lang w:val="en-US" w:eastAsia="ja-JP"/>
        </w:rPr>
        <w:t xml:space="preserve"> bits,</w:t>
      </w:r>
      <w:r>
        <w:rPr>
          <w:lang w:eastAsia="ja-JP"/>
        </w:rPr>
        <w:t xml:space="preserve"> and the R19 NES UEs may need to monitor either the legacy bits or the extended bits, depending on whether the calculated POs overlap with legacy POs.</w:t>
      </w:r>
    </w:p>
    <w:p w14:paraId="4A188FE3" w14:textId="3C0AE567" w:rsidR="006C7A63" w:rsidRDefault="006C7A63" w:rsidP="006C7A63">
      <w:pPr>
        <w:pStyle w:val="aff0"/>
        <w:ind w:firstLineChars="0" w:firstLine="0"/>
        <w:rPr>
          <w:b/>
          <w:lang w:eastAsia="ja-JP"/>
        </w:rPr>
      </w:pPr>
      <w:r>
        <w:rPr>
          <w:b/>
          <w:lang w:eastAsia="ja-JP"/>
        </w:rPr>
        <w:t xml:space="preserve">Proposal </w:t>
      </w:r>
      <w:r w:rsidR="0088665B">
        <w:rPr>
          <w:b/>
          <w:lang w:eastAsia="ja-JP"/>
        </w:rPr>
        <w:t>3</w:t>
      </w:r>
      <w:r>
        <w:rPr>
          <w:b/>
          <w:lang w:eastAsia="ja-JP"/>
        </w:rPr>
        <w:t>: RAN2 to discuss whether R19 NES UEs monitor the same PEI with legacy UEs.</w:t>
      </w:r>
    </w:p>
    <w:p w14:paraId="2B54CAA3" w14:textId="306D97B0" w:rsidR="006C7A63" w:rsidRDefault="006C7A63" w:rsidP="006C7A63">
      <w:pPr>
        <w:pStyle w:val="aff0"/>
        <w:ind w:firstLineChars="0" w:firstLine="0"/>
        <w:rPr>
          <w:b/>
          <w:lang w:eastAsia="ja-JP"/>
        </w:rPr>
      </w:pPr>
      <w:r>
        <w:rPr>
          <w:b/>
          <w:lang w:eastAsia="ja-JP"/>
        </w:rPr>
        <w:t xml:space="preserve">Proposal </w:t>
      </w:r>
      <w:r w:rsidR="0088665B">
        <w:rPr>
          <w:b/>
          <w:lang w:eastAsia="ja-JP"/>
        </w:rPr>
        <w:t>4</w:t>
      </w:r>
      <w:r>
        <w:rPr>
          <w:b/>
          <w:lang w:eastAsia="ja-JP"/>
        </w:rPr>
        <w:t>: If the same PEI is monitored by R19 NES UEs and legacy UEs, RAN2 to discuss PEI association when Ns is extended to 8:</w:t>
      </w:r>
    </w:p>
    <w:p w14:paraId="6EEE9A84" w14:textId="77777777" w:rsidR="006C7A63" w:rsidRDefault="006C7A63" w:rsidP="006C7A63">
      <w:pPr>
        <w:pStyle w:val="aff0"/>
        <w:numPr>
          <w:ilvl w:val="0"/>
          <w:numId w:val="31"/>
        </w:numPr>
        <w:ind w:firstLineChars="0"/>
        <w:rPr>
          <w:b/>
          <w:lang w:eastAsia="ja-JP"/>
        </w:rPr>
      </w:pPr>
      <w:r>
        <w:rPr>
          <w:b/>
          <w:lang w:eastAsia="ja-JP"/>
        </w:rPr>
        <w:t>Option 1: One PEI monitoring occasion is associated to one PF when Ns is 8;</w:t>
      </w:r>
    </w:p>
    <w:p w14:paraId="52AAA8D9" w14:textId="77777777" w:rsidR="006C7A63" w:rsidRPr="00B34864" w:rsidRDefault="006C7A63" w:rsidP="006C7A63">
      <w:pPr>
        <w:pStyle w:val="aff0"/>
        <w:numPr>
          <w:ilvl w:val="0"/>
          <w:numId w:val="31"/>
        </w:numPr>
        <w:ind w:firstLineChars="0"/>
        <w:rPr>
          <w:b/>
          <w:lang w:eastAsia="ja-JP"/>
        </w:rPr>
      </w:pPr>
      <w:r>
        <w:rPr>
          <w:b/>
          <w:lang w:eastAsia="ja-JP"/>
        </w:rPr>
        <w:t>Option 2: One PEI monitoring occasion is associated to at most 16 POs.</w:t>
      </w:r>
    </w:p>
    <w:p w14:paraId="106FD50A" w14:textId="1A45D966"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r w:rsidRPr="00C1395E">
        <w:rPr>
          <w:rFonts w:eastAsia="宋体"/>
          <w:b/>
          <w:sz w:val="28"/>
          <w:szCs w:val="28"/>
          <w:lang w:eastAsia="zh-CN"/>
        </w:rPr>
        <w:t>2.</w:t>
      </w:r>
      <w:r w:rsidR="006C7A63">
        <w:rPr>
          <w:rFonts w:eastAsia="宋体"/>
          <w:b/>
          <w:sz w:val="28"/>
          <w:szCs w:val="28"/>
          <w:lang w:eastAsia="zh-CN"/>
        </w:rPr>
        <w:t>2</w:t>
      </w:r>
      <w:r w:rsidRPr="00C1395E">
        <w:rPr>
          <w:rFonts w:eastAsia="宋体"/>
          <w:b/>
          <w:sz w:val="28"/>
          <w:szCs w:val="28"/>
          <w:lang w:eastAsia="zh-CN"/>
        </w:rPr>
        <w:t xml:space="preserve"> </w:t>
      </w:r>
      <w:bookmarkEnd w:id="6"/>
      <w:r w:rsidR="00E11624">
        <w:rPr>
          <w:rFonts w:eastAsia="宋体"/>
          <w:b/>
          <w:sz w:val="28"/>
          <w:szCs w:val="28"/>
          <w:lang w:eastAsia="zh-CN"/>
        </w:rPr>
        <w:t>Adaptation of SSB</w:t>
      </w:r>
    </w:p>
    <w:p w14:paraId="56AD67B9" w14:textId="78B253EA" w:rsidR="0019711F" w:rsidRDefault="0019711F" w:rsidP="0019711F">
      <w:pPr>
        <w:pStyle w:val="aff0"/>
        <w:ind w:firstLineChars="0" w:firstLine="0"/>
        <w:rPr>
          <w:rFonts w:eastAsiaTheme="minorEastAsia"/>
          <w:lang w:eastAsia="zh-CN"/>
        </w:rPr>
      </w:pPr>
      <w:r>
        <w:rPr>
          <w:rFonts w:eastAsiaTheme="minorEastAsia"/>
          <w:lang w:eastAsia="zh-CN"/>
        </w:rPr>
        <w:t>The discussion on SSB adaptation mainly t</w:t>
      </w:r>
      <w:r w:rsidR="008C4B7F">
        <w:rPr>
          <w:rFonts w:eastAsiaTheme="minorEastAsia"/>
          <w:lang w:eastAsia="zh-CN"/>
        </w:rPr>
        <w:t>ook</w:t>
      </w:r>
      <w:r>
        <w:rPr>
          <w:rFonts w:eastAsiaTheme="minorEastAsia"/>
          <w:lang w:eastAsia="zh-CN"/>
        </w:rPr>
        <w:t xml:space="preserve"> place in RAN1, and considerable progress has been made in RAN1.</w:t>
      </w:r>
    </w:p>
    <w:p w14:paraId="78AF9E15" w14:textId="7B594C63" w:rsidR="00EA1CA2" w:rsidRDefault="0019711F" w:rsidP="0055111F">
      <w:pPr>
        <w:pStyle w:val="aff0"/>
        <w:ind w:firstLineChars="0" w:firstLine="0"/>
        <w:rPr>
          <w:rFonts w:eastAsiaTheme="minorEastAsia"/>
          <w:lang w:eastAsia="zh-CN"/>
        </w:rPr>
      </w:pPr>
      <w:r w:rsidRPr="0019711F">
        <w:rPr>
          <w:rFonts w:eastAsiaTheme="minorEastAsia"/>
          <w:lang w:eastAsia="zh-CN"/>
        </w:rPr>
        <w:t>Apart from the open issues identified by RAN1, we think RAN2 should discuss the impacts on L3 measurements due to dynamic adaptation of SSB transmission.</w:t>
      </w:r>
      <w:r w:rsidR="00EA1CA2">
        <w:rPr>
          <w:rFonts w:eastAsiaTheme="minorEastAsia"/>
          <w:lang w:eastAsia="zh-CN"/>
        </w:rPr>
        <w:t xml:space="preserve"> It is also requested by RAN4 to discuss SMTC impacts in RAN2 </w:t>
      </w:r>
      <w:r w:rsidR="00EA1CA2">
        <w:rPr>
          <w:rFonts w:eastAsiaTheme="minorEastAsia"/>
          <w:lang w:eastAsia="zh-CN"/>
        </w:rPr>
        <w:fldChar w:fldCharType="begin"/>
      </w:r>
      <w:r w:rsidR="00EA1CA2">
        <w:rPr>
          <w:rFonts w:eastAsiaTheme="minorEastAsia"/>
          <w:lang w:eastAsia="zh-CN"/>
        </w:rPr>
        <w:instrText xml:space="preserve"> REF _Ref181650437 \r \h </w:instrText>
      </w:r>
      <w:r w:rsidR="00EA1CA2">
        <w:rPr>
          <w:rFonts w:eastAsiaTheme="minorEastAsia"/>
          <w:lang w:eastAsia="zh-CN"/>
        </w:rPr>
      </w:r>
      <w:r w:rsidR="00EA1CA2">
        <w:rPr>
          <w:rFonts w:eastAsiaTheme="minorEastAsia"/>
          <w:lang w:eastAsia="zh-CN"/>
        </w:rPr>
        <w:fldChar w:fldCharType="separate"/>
      </w:r>
      <w:r w:rsidR="00C71C1E">
        <w:rPr>
          <w:rFonts w:eastAsiaTheme="minorEastAsia"/>
          <w:lang w:eastAsia="zh-CN"/>
        </w:rPr>
        <w:t>[3]</w:t>
      </w:r>
      <w:r w:rsidR="00EA1CA2">
        <w:rPr>
          <w:rFonts w:eastAsiaTheme="minorEastAsia"/>
          <w:lang w:eastAsia="zh-CN"/>
        </w:rPr>
        <w:fldChar w:fldCharType="end"/>
      </w:r>
      <w:r w:rsidR="00EA1CA2">
        <w:rPr>
          <w:rFonts w:eastAsiaTheme="minorEastAsia"/>
          <w:lang w:eastAsia="zh-CN"/>
        </w:rPr>
        <w:t>:</w:t>
      </w:r>
    </w:p>
    <w:tbl>
      <w:tblPr>
        <w:tblStyle w:val="afc"/>
        <w:tblW w:w="0" w:type="auto"/>
        <w:tblLook w:val="04A0" w:firstRow="1" w:lastRow="0" w:firstColumn="1" w:lastColumn="0" w:noHBand="0" w:noVBand="1"/>
      </w:tblPr>
      <w:tblGrid>
        <w:gridCol w:w="9630"/>
      </w:tblGrid>
      <w:tr w:rsidR="00EA1CA2" w14:paraId="193BED7A" w14:textId="77777777" w:rsidTr="00EA1CA2">
        <w:tc>
          <w:tcPr>
            <w:tcW w:w="9630" w:type="dxa"/>
          </w:tcPr>
          <w:p w14:paraId="5D822613" w14:textId="77777777" w:rsidR="00CE2BFD" w:rsidRDefault="00CE2BFD" w:rsidP="00CE2BFD">
            <w:pPr>
              <w:spacing w:after="120"/>
              <w:rPr>
                <w:lang w:val="en-US" w:eastAsia="zh-CN"/>
              </w:rPr>
            </w:pPr>
            <w:r>
              <w:rPr>
                <w:lang w:eastAsia="zh-CN"/>
              </w:rPr>
              <w:t xml:space="preserve">RAN4#112bis extensively discussed impact on RRM requirements from SSB adaptation. </w:t>
            </w:r>
            <w:r>
              <w:rPr>
                <w:lang w:val="en-US" w:eastAsia="zh-CN"/>
              </w:rPr>
              <w:t>The following agreements were reached after discussion:</w:t>
            </w:r>
          </w:p>
          <w:p w14:paraId="64FB7D38" w14:textId="77777777" w:rsidR="00CE2BFD" w:rsidRDefault="00CE2BFD" w:rsidP="00CE2BFD">
            <w:pPr>
              <w:spacing w:after="120"/>
              <w:rPr>
                <w:lang w:val="en-US" w:eastAsia="zh-CN"/>
              </w:rPr>
            </w:pPr>
          </w:p>
          <w:p w14:paraId="1EFFB0C7" w14:textId="77777777" w:rsidR="00CE2BFD" w:rsidRDefault="00CE2BFD" w:rsidP="00CE2BFD">
            <w:pPr>
              <w:spacing w:after="120"/>
              <w:ind w:left="360"/>
              <w:rPr>
                <w:i/>
                <w:iCs/>
                <w:lang w:val="en-US" w:eastAsia="zh-CN"/>
              </w:rPr>
            </w:pPr>
            <w:r>
              <w:rPr>
                <w:i/>
                <w:iCs/>
                <w:lang w:val="en-US" w:eastAsia="zh-CN"/>
              </w:rPr>
              <w:t>Agreements:</w:t>
            </w:r>
          </w:p>
          <w:p w14:paraId="522D7731" w14:textId="77777777" w:rsidR="00CE2BFD" w:rsidRDefault="00CE2BFD" w:rsidP="00CE2BFD">
            <w:pPr>
              <w:numPr>
                <w:ilvl w:val="0"/>
                <w:numId w:val="33"/>
              </w:numPr>
              <w:overflowPunct/>
              <w:autoSpaceDE/>
              <w:autoSpaceDN/>
              <w:adjustRightInd/>
              <w:spacing w:after="120"/>
              <w:ind w:left="720"/>
              <w:textAlignment w:val="auto"/>
              <w:rPr>
                <w:bCs/>
                <w:i/>
                <w:iCs/>
                <w:lang w:val="en-US" w:eastAsia="zh-CN"/>
              </w:rPr>
            </w:pPr>
            <w:r>
              <w:rPr>
                <w:bCs/>
                <w:i/>
                <w:iCs/>
                <w:lang w:val="en-US" w:eastAsia="zh-CN"/>
              </w:rPr>
              <w:t>RAN4 to discuss whether there are any impacts on at least the following RRM requirements due to SSB adaption:</w:t>
            </w:r>
          </w:p>
          <w:p w14:paraId="354275C8"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L1-RSRP for serving cell</w:t>
            </w:r>
          </w:p>
          <w:p w14:paraId="51AD5179"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L1-SINR</w:t>
            </w:r>
          </w:p>
          <w:p w14:paraId="011B644E"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BFD</w:t>
            </w:r>
          </w:p>
          <w:p w14:paraId="12E3B38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CBD</w:t>
            </w:r>
          </w:p>
          <w:p w14:paraId="446B9F9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SCell activation</w:t>
            </w:r>
          </w:p>
          <w:p w14:paraId="6FD6E6E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TCI state switching</w:t>
            </w:r>
          </w:p>
          <w:p w14:paraId="2265B338"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 xml:space="preserve">NR intra-frequency L3 measurement </w:t>
            </w:r>
          </w:p>
          <w:p w14:paraId="329929E9" w14:textId="77777777" w:rsidR="00CE2BFD" w:rsidRDefault="00CE2BFD" w:rsidP="00CE2BFD">
            <w:pPr>
              <w:numPr>
                <w:ilvl w:val="1"/>
                <w:numId w:val="33"/>
              </w:numPr>
              <w:overflowPunct/>
              <w:autoSpaceDE/>
              <w:autoSpaceDN/>
              <w:adjustRightInd/>
              <w:spacing w:after="120"/>
              <w:ind w:left="1440"/>
              <w:textAlignment w:val="auto"/>
              <w:rPr>
                <w:bCs/>
                <w:lang w:val="en-US" w:eastAsia="zh-CN"/>
              </w:rPr>
            </w:pPr>
            <w:r>
              <w:rPr>
                <w:bCs/>
                <w:i/>
                <w:iCs/>
                <w:lang w:val="en-US" w:eastAsia="zh-CN"/>
              </w:rPr>
              <w:t xml:space="preserve">NR inter-frequency L3 measurement </w:t>
            </w:r>
          </w:p>
          <w:p w14:paraId="38E99CD2" w14:textId="77777777" w:rsidR="00CE2BFD" w:rsidRDefault="00CE2BFD" w:rsidP="00CE2BFD">
            <w:pPr>
              <w:spacing w:after="120"/>
              <w:rPr>
                <w:bCs/>
                <w:lang w:val="en-US" w:eastAsia="zh-CN"/>
              </w:rPr>
            </w:pPr>
          </w:p>
          <w:p w14:paraId="6512B1CD" w14:textId="1A7343B7" w:rsidR="00EA1CA2" w:rsidRPr="00CE2BFD" w:rsidRDefault="00CE2BFD" w:rsidP="00CE2BFD">
            <w:pPr>
              <w:spacing w:after="120"/>
              <w:rPr>
                <w:rFonts w:eastAsiaTheme="minorEastAsia"/>
                <w:bCs/>
                <w:lang w:val="en-US" w:eastAsia="zh-CN"/>
              </w:rPr>
            </w:pPr>
            <w:r>
              <w:rPr>
                <w:bCs/>
                <w:lang w:val="en-US" w:eastAsia="zh-CN"/>
              </w:rPr>
              <w:t>However, L3 measurement requirement in RAN4 is defined based on SMTC configuration rather than SSB configuration in legacy. RAN4 would like to ask RAN2 that whether there is any SMTC impact due to SSB adaptation</w:t>
            </w:r>
            <w:r>
              <w:rPr>
                <w:rFonts w:eastAsiaTheme="minorEastAsia"/>
                <w:bCs/>
                <w:lang w:val="en-US" w:eastAsia="zh-CN"/>
              </w:rPr>
              <w:t>.</w:t>
            </w:r>
          </w:p>
        </w:tc>
      </w:tr>
    </w:tbl>
    <w:p w14:paraId="422D2950" w14:textId="0DC868FE" w:rsidR="002D6678" w:rsidRDefault="00686543" w:rsidP="002D6678">
      <w:pPr>
        <w:pStyle w:val="aff0"/>
        <w:spacing w:before="180"/>
        <w:ind w:firstLineChars="0" w:firstLine="0"/>
        <w:rPr>
          <w:rFonts w:eastAsiaTheme="minorEastAsia"/>
          <w:lang w:eastAsia="zh-CN"/>
        </w:rPr>
      </w:pPr>
      <w:r>
        <w:rPr>
          <w:rFonts w:eastAsiaTheme="minorEastAsia"/>
          <w:lang w:eastAsia="zh-CN"/>
        </w:rPr>
        <w:t>T</w:t>
      </w:r>
      <w:r w:rsidR="006E371D">
        <w:rPr>
          <w:rFonts w:eastAsiaTheme="minorEastAsia"/>
          <w:lang w:eastAsia="zh-CN"/>
        </w:rPr>
        <w:t>h</w:t>
      </w:r>
      <w:r>
        <w:rPr>
          <w:rFonts w:eastAsiaTheme="minorEastAsia"/>
          <w:lang w:eastAsia="zh-CN"/>
        </w:rPr>
        <w:t>e</w:t>
      </w:r>
      <w:r w:rsidR="006E371D">
        <w:rPr>
          <w:rFonts w:eastAsiaTheme="minorEastAsia"/>
          <w:lang w:eastAsia="zh-CN"/>
        </w:rPr>
        <w:t xml:space="preserve"> “SSB adaptation” mentioned in the RAN4 LS refers to the adaptation of SS burst periodicity</w:t>
      </w:r>
      <w:r w:rsidR="00AF6217">
        <w:rPr>
          <w:rFonts w:eastAsiaTheme="minorEastAsia"/>
          <w:lang w:eastAsia="zh-CN"/>
        </w:rPr>
        <w:t xml:space="preserve"> </w:t>
      </w:r>
      <w:r w:rsidR="00AF6217">
        <w:rPr>
          <w:rFonts w:eastAsiaTheme="minorEastAsia"/>
          <w:lang w:eastAsia="zh-CN"/>
        </w:rPr>
        <w:fldChar w:fldCharType="begin"/>
      </w:r>
      <w:r w:rsidR="00AF6217">
        <w:rPr>
          <w:rFonts w:eastAsiaTheme="minorEastAsia"/>
          <w:lang w:eastAsia="zh-CN"/>
        </w:rPr>
        <w:instrText xml:space="preserve"> REF _Ref181650985 \r \h </w:instrText>
      </w:r>
      <w:r w:rsidR="00AF6217">
        <w:rPr>
          <w:rFonts w:eastAsiaTheme="minorEastAsia"/>
          <w:lang w:eastAsia="zh-CN"/>
        </w:rPr>
      </w:r>
      <w:r w:rsidR="00AF6217">
        <w:rPr>
          <w:rFonts w:eastAsiaTheme="minorEastAsia"/>
          <w:lang w:eastAsia="zh-CN"/>
        </w:rPr>
        <w:fldChar w:fldCharType="separate"/>
      </w:r>
      <w:r w:rsidR="00C71C1E">
        <w:rPr>
          <w:rFonts w:eastAsiaTheme="minorEastAsia"/>
          <w:lang w:eastAsia="zh-CN"/>
        </w:rPr>
        <w:t>[4]</w:t>
      </w:r>
      <w:r w:rsidR="00AF6217">
        <w:rPr>
          <w:rFonts w:eastAsiaTheme="minorEastAsia"/>
          <w:lang w:eastAsia="zh-CN"/>
        </w:rPr>
        <w:fldChar w:fldCharType="end"/>
      </w:r>
      <w:r w:rsidR="00F722A9">
        <w:rPr>
          <w:rFonts w:eastAsiaTheme="minorEastAsia"/>
          <w:lang w:eastAsia="zh-CN"/>
        </w:rPr>
        <w:t>:</w:t>
      </w:r>
    </w:p>
    <w:tbl>
      <w:tblPr>
        <w:tblStyle w:val="afc"/>
        <w:tblW w:w="0" w:type="auto"/>
        <w:tblLook w:val="04A0" w:firstRow="1" w:lastRow="0" w:firstColumn="1" w:lastColumn="0" w:noHBand="0" w:noVBand="1"/>
      </w:tblPr>
      <w:tblGrid>
        <w:gridCol w:w="9630"/>
      </w:tblGrid>
      <w:tr w:rsidR="00CE2BFD" w14:paraId="538B0C4D" w14:textId="77777777" w:rsidTr="00177D72">
        <w:tc>
          <w:tcPr>
            <w:tcW w:w="9630" w:type="dxa"/>
          </w:tcPr>
          <w:p w14:paraId="3F281053" w14:textId="77777777" w:rsidR="00CE2BFD" w:rsidRPr="00CE2BFD" w:rsidRDefault="00CE2BFD" w:rsidP="00CE2BFD">
            <w:pPr>
              <w:overflowPunct/>
              <w:autoSpaceDE/>
              <w:autoSpaceDN/>
              <w:adjustRightInd/>
              <w:snapToGrid w:val="0"/>
              <w:spacing w:after="120"/>
              <w:textAlignment w:val="auto"/>
              <w:rPr>
                <w:rFonts w:eastAsia="宋体"/>
                <w:b/>
                <w:sz w:val="21"/>
                <w:szCs w:val="21"/>
                <w:u w:val="single"/>
                <w:lang w:eastAsia="ko-KR"/>
              </w:rPr>
            </w:pPr>
            <w:r w:rsidRPr="00CE2BFD">
              <w:rPr>
                <w:rFonts w:eastAsia="宋体"/>
                <w:b/>
                <w:sz w:val="21"/>
                <w:szCs w:val="21"/>
                <w:u w:val="single"/>
                <w:lang w:eastAsia="ko-KR"/>
              </w:rPr>
              <w:lastRenderedPageBreak/>
              <w:t>Issue 1-1-1: Scenario clarification based on RAN1 progress</w:t>
            </w:r>
          </w:p>
          <w:p w14:paraId="7F0722FB" w14:textId="77777777" w:rsidR="00CE2BFD" w:rsidRPr="00CE2BFD" w:rsidRDefault="00CE2BFD" w:rsidP="00CE2BFD">
            <w:pPr>
              <w:overflowPunct/>
              <w:autoSpaceDE/>
              <w:autoSpaceDN/>
              <w:adjustRightInd/>
              <w:snapToGrid w:val="0"/>
              <w:spacing w:after="120"/>
              <w:textAlignment w:val="auto"/>
              <w:rPr>
                <w:rFonts w:eastAsia="等线"/>
                <w:sz w:val="21"/>
                <w:szCs w:val="21"/>
                <w:highlight w:val="green"/>
                <w:lang w:eastAsia="zh-CN"/>
              </w:rPr>
            </w:pPr>
            <w:r w:rsidRPr="00CE2BFD">
              <w:rPr>
                <w:rFonts w:eastAsia="等线"/>
                <w:sz w:val="21"/>
                <w:szCs w:val="21"/>
                <w:highlight w:val="green"/>
                <w:lang w:eastAsia="zh-CN"/>
              </w:rPr>
              <w:t>Agreement:</w:t>
            </w:r>
          </w:p>
          <w:p w14:paraId="4FD5E76D" w14:textId="77777777" w:rsidR="00CE2BFD" w:rsidRPr="00CE2BFD" w:rsidRDefault="00CE2BFD" w:rsidP="00CE2BFD">
            <w:pPr>
              <w:numPr>
                <w:ilvl w:val="1"/>
                <w:numId w:val="34"/>
              </w:numPr>
              <w:overflowPunct/>
              <w:autoSpaceDE/>
              <w:autoSpaceDN/>
              <w:adjustRightInd/>
              <w:snapToGrid w:val="0"/>
              <w:spacing w:after="120"/>
              <w:ind w:left="820"/>
              <w:textAlignment w:val="auto"/>
              <w:rPr>
                <w:rFonts w:eastAsia="MS Mincho"/>
                <w:szCs w:val="21"/>
                <w:highlight w:val="green"/>
              </w:rPr>
            </w:pPr>
            <w:r w:rsidRPr="00CE2BFD">
              <w:rPr>
                <w:rFonts w:eastAsia="宋体"/>
                <w:szCs w:val="21"/>
                <w:highlight w:val="green"/>
              </w:rPr>
              <w:t>Per RAN1 agreements, RAN4 to take following as starting point for SSB adaption discussion:</w:t>
            </w:r>
          </w:p>
          <w:p w14:paraId="5C1C1E55"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CONNECTED mode</w:t>
            </w:r>
            <w:r w:rsidRPr="00CE2BFD">
              <w:rPr>
                <w:rFonts w:eastAsia="宋体"/>
                <w:szCs w:val="21"/>
                <w:highlight w:val="green"/>
                <w:u w:val="single"/>
              </w:rPr>
              <w:t xml:space="preserve">, and </w:t>
            </w:r>
          </w:p>
          <w:p w14:paraId="3DC485A3"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SSB adaptation for SCell</w:t>
            </w:r>
            <w:r w:rsidRPr="00CE2BFD">
              <w:rPr>
                <w:rFonts w:eastAsia="宋体"/>
                <w:szCs w:val="21"/>
                <w:highlight w:val="green"/>
                <w:u w:val="single"/>
              </w:rPr>
              <w:t>, and</w:t>
            </w:r>
          </w:p>
          <w:p w14:paraId="37478120"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SSB adaptation for NCD-SSB</w:t>
            </w:r>
            <w:r w:rsidRPr="00CE2BFD">
              <w:rPr>
                <w:rFonts w:eastAsia="宋体"/>
                <w:szCs w:val="21"/>
                <w:highlight w:val="green"/>
                <w:u w:val="single"/>
              </w:rPr>
              <w:t>, and</w:t>
            </w:r>
          </w:p>
          <w:p w14:paraId="4D318A55"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SSB periodicity adaptation in time-domain</w:t>
            </w:r>
          </w:p>
          <w:p w14:paraId="28FB80DB" w14:textId="63B045D3" w:rsidR="00CE2BFD" w:rsidRPr="00CE2BFD" w:rsidRDefault="00CE2BFD" w:rsidP="00CE2BFD">
            <w:pPr>
              <w:overflowPunct/>
              <w:autoSpaceDE/>
              <w:autoSpaceDN/>
              <w:adjustRightInd/>
              <w:snapToGrid w:val="0"/>
              <w:spacing w:after="120"/>
              <w:ind w:left="1420"/>
              <w:textAlignment w:val="auto"/>
              <w:rPr>
                <w:rFonts w:eastAsia="宋体"/>
                <w:sz w:val="21"/>
                <w:szCs w:val="21"/>
                <w:lang w:eastAsia="zh-CN"/>
              </w:rPr>
            </w:pPr>
            <w:r w:rsidRPr="00CE2BFD">
              <w:rPr>
                <w:rFonts w:eastAsia="宋体"/>
                <w:sz w:val="21"/>
                <w:szCs w:val="21"/>
                <w:highlight w:val="green"/>
                <w:lang w:eastAsia="zh-CN"/>
              </w:rPr>
              <w:t>Note: Above could be further updated based on further RAN1 progress (e.g. PCell, other adaptation mechanism)</w:t>
            </w:r>
          </w:p>
        </w:tc>
      </w:tr>
    </w:tbl>
    <w:p w14:paraId="67451524" w14:textId="77777777" w:rsidR="00F14D27" w:rsidRDefault="00F14D27" w:rsidP="00AF6217">
      <w:pPr>
        <w:pStyle w:val="aff0"/>
        <w:spacing w:before="180"/>
        <w:ind w:firstLineChars="0" w:firstLine="0"/>
        <w:rPr>
          <w:rFonts w:eastAsiaTheme="minorEastAsia"/>
          <w:lang w:eastAsia="zh-CN"/>
        </w:rPr>
      </w:pPr>
      <w:r>
        <w:rPr>
          <w:rFonts w:eastAsiaTheme="minorEastAsia"/>
          <w:lang w:eastAsia="zh-CN"/>
        </w:rPr>
        <w:t xml:space="preserve">For serving cell measurements, in the legacy mechanism the UE measures serving cell SSB based on SMTC configuration. </w:t>
      </w:r>
      <w:r>
        <w:rPr>
          <w:rFonts w:eastAsiaTheme="minorEastAsia" w:hint="eastAsia"/>
          <w:lang w:eastAsia="zh-CN"/>
        </w:rPr>
        <w:t>In</w:t>
      </w:r>
      <w:r>
        <w:rPr>
          <w:rFonts w:eastAsiaTheme="minorEastAsia"/>
          <w:lang w:eastAsia="zh-CN"/>
        </w:rPr>
        <w:t xml:space="preserve"> R19 SSB adaptation, the UE should adjust the SMTC periodicity based on the latest SSB periodicity.</w:t>
      </w:r>
    </w:p>
    <w:p w14:paraId="38A0FCD1" w14:textId="6BCA5065" w:rsidR="00CD32C0" w:rsidRDefault="00F14D27" w:rsidP="00717E86">
      <w:pPr>
        <w:pStyle w:val="aff0"/>
        <w:ind w:firstLineChars="0" w:firstLine="0"/>
        <w:rPr>
          <w:rFonts w:eastAsiaTheme="minorEastAsia"/>
          <w:lang w:eastAsia="zh-CN"/>
        </w:rPr>
      </w:pPr>
      <w:r>
        <w:rPr>
          <w:rFonts w:eastAsiaTheme="minorEastAsia"/>
          <w:lang w:eastAsia="zh-CN"/>
        </w:rPr>
        <w:t xml:space="preserve">For neighbour cell measurements, it is not feasible to ask UE to adapt SMTC periodicities based on dynamic change of neighbour cell SSB measurements, a proper way is to configure a separate SMTC for neighbour cells supporting SSB adaptation. For instance, if a neighbour cell supports dynamic change of SSB periodicity among {20ms, 40ms, 80ms}, the network can configure a dedicated SMTC of 80ms periodicity for </w:t>
      </w:r>
      <w:r w:rsidR="00D33934">
        <w:rPr>
          <w:rFonts w:eastAsiaTheme="minorEastAsia"/>
          <w:lang w:eastAsia="zh-CN"/>
        </w:rPr>
        <w:t>such NES neighbour cells.</w:t>
      </w:r>
    </w:p>
    <w:p w14:paraId="2280BBD1" w14:textId="27A0F9A3" w:rsidR="00F14D27" w:rsidRDefault="00D33934" w:rsidP="00717E86">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sidR="001725A2">
        <w:rPr>
          <w:rFonts w:eastAsiaTheme="minorEastAsia"/>
          <w:b/>
          <w:lang w:eastAsia="zh-CN"/>
        </w:rPr>
        <w:t>5</w:t>
      </w:r>
      <w:r w:rsidRPr="0097224A">
        <w:rPr>
          <w:rFonts w:eastAsiaTheme="minorEastAsia"/>
          <w:b/>
          <w:lang w:eastAsia="zh-CN"/>
        </w:rPr>
        <w:t xml:space="preserve">: </w:t>
      </w:r>
      <w:r w:rsidR="00024717">
        <w:rPr>
          <w:rFonts w:eastAsiaTheme="minorEastAsia"/>
          <w:b/>
          <w:lang w:eastAsia="zh-CN"/>
        </w:rPr>
        <w:t>A dedicated SMTC with larger periodicity can be configured to measure neighbour cells supporting dynamic SSB adaptation</w:t>
      </w:r>
      <w:r w:rsidRPr="0097224A">
        <w:rPr>
          <w:rFonts w:eastAsiaTheme="minorEastAsia"/>
          <w:b/>
          <w:lang w:eastAsia="zh-CN"/>
        </w:rPr>
        <w:t>.</w:t>
      </w:r>
    </w:p>
    <w:p w14:paraId="5B0776EE" w14:textId="557AF00C" w:rsidR="00F5276E" w:rsidRDefault="00F5276E" w:rsidP="00F5276E">
      <w:pPr>
        <w:pStyle w:val="aff0"/>
        <w:ind w:firstLineChars="0" w:firstLine="0"/>
        <w:rPr>
          <w:rFonts w:eastAsiaTheme="minorEastAsia"/>
          <w:lang w:eastAsia="zh-CN"/>
        </w:rPr>
      </w:pPr>
      <w:r>
        <w:rPr>
          <w:rFonts w:eastAsiaTheme="minorEastAsia"/>
          <w:lang w:eastAsia="zh-CN"/>
        </w:rPr>
        <w:t xml:space="preserve">The above </w:t>
      </w:r>
      <w:r w:rsidR="001E1F25">
        <w:rPr>
          <w:rFonts w:eastAsiaTheme="minorEastAsia"/>
          <w:lang w:eastAsia="zh-CN"/>
        </w:rPr>
        <w:t>applies only to</w:t>
      </w:r>
      <w:r>
        <w:rPr>
          <w:rFonts w:eastAsiaTheme="minorEastAsia"/>
          <w:lang w:eastAsia="zh-CN"/>
        </w:rPr>
        <w:t xml:space="preserve"> SSB adaptation, not </w:t>
      </w:r>
      <w:r w:rsidR="001E1F25">
        <w:rPr>
          <w:rFonts w:eastAsiaTheme="minorEastAsia"/>
          <w:lang w:eastAsia="zh-CN"/>
        </w:rPr>
        <w:t>to</w:t>
      </w:r>
      <w:r>
        <w:rPr>
          <w:rFonts w:eastAsiaTheme="minorEastAsia"/>
          <w:lang w:eastAsia="zh-CN"/>
        </w:rPr>
        <w:t xml:space="preserve"> on-demand SSB, as there are differences between the two features:</w:t>
      </w:r>
    </w:p>
    <w:p w14:paraId="0D55391F" w14:textId="1D0120B3" w:rsidR="00F5276E" w:rsidRDefault="00F5276E" w:rsidP="00F5276E">
      <w:pPr>
        <w:pStyle w:val="aff0"/>
        <w:numPr>
          <w:ilvl w:val="0"/>
          <w:numId w:val="36"/>
        </w:numPr>
        <w:ind w:firstLineChars="0"/>
        <w:rPr>
          <w:rFonts w:eastAsiaTheme="minorEastAsia"/>
          <w:lang w:eastAsia="zh-CN"/>
        </w:rPr>
      </w:pPr>
      <w:r>
        <w:rPr>
          <w:rFonts w:eastAsiaTheme="minorEastAsia"/>
          <w:lang w:eastAsia="zh-CN"/>
        </w:rPr>
        <w:t>For OD-SSB, there could be on-demand SSB and always-on SSB simultaneously (it is still FFS in RAN1 whether there is time/frequency overlap between on-demand SSB and always-on SSB), while for SSB adaptation only the periodicity is changed.</w:t>
      </w:r>
    </w:p>
    <w:p w14:paraId="4451EF96" w14:textId="5268BB08" w:rsidR="00F5276E" w:rsidRDefault="00F5276E" w:rsidP="00F5276E">
      <w:pPr>
        <w:pStyle w:val="aff0"/>
        <w:numPr>
          <w:ilvl w:val="0"/>
          <w:numId w:val="36"/>
        </w:numPr>
        <w:ind w:firstLineChars="0"/>
        <w:rPr>
          <w:rFonts w:eastAsiaTheme="minorEastAsia"/>
          <w:lang w:eastAsia="zh-CN"/>
        </w:rPr>
      </w:pPr>
      <w:r>
        <w:rPr>
          <w:rFonts w:eastAsiaTheme="minorEastAsia"/>
          <w:lang w:eastAsia="zh-CN"/>
        </w:rPr>
        <w:t xml:space="preserve">For OD-SSB, the SSB pattern is much more complex than legacy SSB pattern, as RAN1 has defined a time instance A to indicate the beginning of the fist transmitted SSB, and gNB can flexibly configure </w:t>
      </w:r>
      <w:r w:rsidRPr="00F5276E">
        <w:rPr>
          <w:rFonts w:eastAsiaTheme="minorEastAsia"/>
          <w:lang w:eastAsia="zh-CN"/>
        </w:rPr>
        <w:t>SSB time domain positions of on-demand SSB burst</w:t>
      </w:r>
      <w:r>
        <w:rPr>
          <w:rFonts w:eastAsiaTheme="minorEastAsia"/>
          <w:lang w:eastAsia="zh-CN"/>
        </w:rPr>
        <w:t xml:space="preserve"> (which could be more compact compared with existing SSB positions in an SS burst). Still, for SSB adaptation, only the periodicity is changed.</w:t>
      </w:r>
    </w:p>
    <w:p w14:paraId="16DBFE39" w14:textId="369F1CD2" w:rsidR="00F5276E" w:rsidRDefault="00F5276E" w:rsidP="00F5276E">
      <w:pPr>
        <w:pStyle w:val="aff0"/>
        <w:numPr>
          <w:ilvl w:val="0"/>
          <w:numId w:val="36"/>
        </w:numPr>
        <w:ind w:firstLineChars="0"/>
        <w:rPr>
          <w:rFonts w:eastAsiaTheme="minorEastAsia"/>
          <w:lang w:eastAsia="zh-CN"/>
        </w:rPr>
      </w:pPr>
      <w:r>
        <w:rPr>
          <w:rFonts w:eastAsiaTheme="minorEastAsia"/>
          <w:lang w:eastAsia="zh-CN"/>
        </w:rPr>
        <w:t>For neighbour cell measurements, in case of SSB adaptation, the largest periodicity of neighbour cell SSB can be predicted, therefore a SMTC window of large periodicity can be used for neighbour cell measurements. However, for on-demand SSB, it is not possible or efficient for the gNB to frequently exchange the dynamic pattern for neighbour cell OD-SSB transmission and configure the SMTC accordingly.</w:t>
      </w:r>
    </w:p>
    <w:p w14:paraId="4C326C25" w14:textId="368C0B63"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6C7A63">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68C46229" w14:textId="66042708" w:rsidR="00CD1BE3" w:rsidRDefault="00B93AD9" w:rsidP="008D6407">
      <w:pPr>
        <w:spacing w:before="180"/>
        <w:rPr>
          <w:rFonts w:eastAsiaTheme="minorEastAsia"/>
          <w:bCs/>
          <w:lang w:eastAsia="zh-CN"/>
        </w:rPr>
      </w:pPr>
      <w:r>
        <w:rPr>
          <w:rFonts w:eastAsiaTheme="minorEastAsia"/>
          <w:bCs/>
          <w:lang w:eastAsia="zh-CN"/>
        </w:rPr>
        <w:t xml:space="preserve">In RAN#104 meeting, the revised WID has already removed the PRACH adaptation in spatial domain </w:t>
      </w:r>
      <w:r>
        <w:rPr>
          <w:rFonts w:eastAsiaTheme="minorEastAsia"/>
          <w:bCs/>
          <w:lang w:eastAsia="zh-CN"/>
        </w:rPr>
        <w:fldChar w:fldCharType="begin"/>
      </w:r>
      <w:r>
        <w:rPr>
          <w:rFonts w:eastAsiaTheme="minorEastAsia"/>
          <w:bCs/>
          <w:lang w:eastAsia="zh-CN"/>
        </w:rPr>
        <w:instrText xml:space="preserve"> REF _Ref174029770 \r \h </w:instrText>
      </w:r>
      <w:r>
        <w:rPr>
          <w:rFonts w:eastAsiaTheme="minorEastAsia"/>
          <w:bCs/>
          <w:lang w:eastAsia="zh-CN"/>
        </w:rPr>
      </w:r>
      <w:r>
        <w:rPr>
          <w:rFonts w:eastAsiaTheme="minorEastAsia"/>
          <w:bCs/>
          <w:lang w:eastAsia="zh-CN"/>
        </w:rPr>
        <w:fldChar w:fldCharType="separate"/>
      </w:r>
      <w:r w:rsidR="00C71C1E">
        <w:rPr>
          <w:rFonts w:eastAsiaTheme="minorEastAsia"/>
          <w:bCs/>
          <w:lang w:eastAsia="zh-CN"/>
        </w:rPr>
        <w:t>[5]</w:t>
      </w:r>
      <w:r>
        <w:rPr>
          <w:rFonts w:eastAsiaTheme="minorEastAsia"/>
          <w:bCs/>
          <w:lang w:eastAsia="zh-CN"/>
        </w:rPr>
        <w:fldChar w:fldCharType="end"/>
      </w:r>
      <w:r>
        <w:rPr>
          <w:rFonts w:eastAsiaTheme="minorEastAsia"/>
          <w:bCs/>
          <w:lang w:eastAsia="zh-CN"/>
        </w:rPr>
        <w:t>.</w:t>
      </w:r>
    </w:p>
    <w:p w14:paraId="28E2B41B" w14:textId="77777777" w:rsidR="007069AD" w:rsidRDefault="007069AD" w:rsidP="007069AD">
      <w:pPr>
        <w:spacing w:before="180"/>
        <w:rPr>
          <w:rFonts w:eastAsiaTheme="minorEastAsia"/>
          <w:bCs/>
          <w:lang w:eastAsia="zh-CN"/>
        </w:rPr>
      </w:pPr>
      <w:r>
        <w:rPr>
          <w:rFonts w:eastAsiaTheme="minorEastAsia"/>
          <w:bCs/>
          <w:lang w:eastAsia="zh-CN"/>
        </w:rPr>
        <w:t xml:space="preserve">Regarding RACH adaptation in time domain, RAN1 has agreed to introduce additional PRACH resources for NES-capable UEs in additional to PRACH resources for legacy UEs. The PRACH preamble format is the same for the legacy PRACH resources and the additional resources. Hence, only the time/frequency domains are left for discussion. The PRACH configuration index and the frequency domain resources can be same or different. It is still FFS whether additional parameters are needed if the PRACH configuration index is the same, and whether additional mechanism is needed if the PRACH configuration index is different. </w:t>
      </w:r>
    </w:p>
    <w:tbl>
      <w:tblPr>
        <w:tblStyle w:val="afc"/>
        <w:tblW w:w="0" w:type="auto"/>
        <w:tblLook w:val="04A0" w:firstRow="1" w:lastRow="0" w:firstColumn="1" w:lastColumn="0" w:noHBand="0" w:noVBand="1"/>
      </w:tblPr>
      <w:tblGrid>
        <w:gridCol w:w="9630"/>
      </w:tblGrid>
      <w:tr w:rsidR="007069AD" w14:paraId="159D33A9" w14:textId="77777777" w:rsidTr="00177D72">
        <w:tc>
          <w:tcPr>
            <w:tcW w:w="9630" w:type="dxa"/>
          </w:tcPr>
          <w:p w14:paraId="1C243A5D" w14:textId="77777777" w:rsidR="007069AD" w:rsidRDefault="007069AD" w:rsidP="00177D72">
            <w:pPr>
              <w:autoSpaceDE/>
              <w:autoSpaceDN/>
              <w:adjustRightInd/>
              <w:rPr>
                <w:rFonts w:ascii="Times" w:eastAsia="Batang" w:hAnsi="Times"/>
                <w:b/>
                <w:bCs/>
                <w:szCs w:val="24"/>
              </w:rPr>
            </w:pPr>
            <w:r>
              <w:rPr>
                <w:rFonts w:ascii="Times" w:eastAsia="Batang" w:hAnsi="Times"/>
                <w:b/>
                <w:bCs/>
                <w:szCs w:val="24"/>
                <w:highlight w:val="green"/>
              </w:rPr>
              <w:t>Agreement</w:t>
            </w:r>
          </w:p>
          <w:p w14:paraId="34DFD15C" w14:textId="77777777" w:rsidR="007069AD" w:rsidRDefault="007069AD" w:rsidP="00177D72">
            <w:pPr>
              <w:autoSpaceDE/>
              <w:autoSpaceDN/>
              <w:adjustRightInd/>
              <w:rPr>
                <w:rFonts w:eastAsia="Batang"/>
                <w:szCs w:val="24"/>
              </w:rPr>
            </w:pPr>
            <w:r>
              <w:rPr>
                <w:rFonts w:eastAsia="Batang"/>
                <w:szCs w:val="24"/>
              </w:rPr>
              <w:t>For adaptation of PRACH in time-domain, the same PRACH preamble format is used for the additional RACH resources and legacy PRACH resources.</w:t>
            </w:r>
          </w:p>
          <w:p w14:paraId="096F8C85" w14:textId="77777777" w:rsidR="007069AD" w:rsidRDefault="007069AD" w:rsidP="00177D72">
            <w:pPr>
              <w:autoSpaceDE/>
              <w:autoSpaceDN/>
              <w:adjustRightInd/>
              <w:rPr>
                <w:rFonts w:eastAsia="Batang"/>
                <w:szCs w:val="24"/>
              </w:rPr>
            </w:pPr>
          </w:p>
          <w:p w14:paraId="176E727B" w14:textId="77777777" w:rsidR="007069AD" w:rsidRDefault="007069AD" w:rsidP="00177D72">
            <w:pPr>
              <w:autoSpaceDE/>
              <w:autoSpaceDN/>
              <w:adjustRightInd/>
              <w:rPr>
                <w:rFonts w:eastAsia="Batang"/>
                <w:b/>
                <w:bCs/>
                <w:szCs w:val="24"/>
              </w:rPr>
            </w:pPr>
            <w:r>
              <w:rPr>
                <w:rFonts w:eastAsia="Batang"/>
                <w:b/>
                <w:bCs/>
                <w:szCs w:val="24"/>
                <w:highlight w:val="green"/>
              </w:rPr>
              <w:t>Agreement</w:t>
            </w:r>
          </w:p>
          <w:p w14:paraId="032A99F3" w14:textId="77777777" w:rsidR="007069AD" w:rsidRDefault="007069AD" w:rsidP="00177D72">
            <w:pPr>
              <w:autoSpaceDE/>
              <w:autoSpaceDN/>
              <w:adjustRightInd/>
              <w:rPr>
                <w:rFonts w:eastAsia="Batang"/>
                <w:szCs w:val="24"/>
              </w:rPr>
            </w:pPr>
            <w:r>
              <w:rPr>
                <w:rFonts w:eastAsia="Batang"/>
                <w:szCs w:val="24"/>
              </w:rPr>
              <w:t xml:space="preserve">For adaptation of PRACH in time-domain, support both of the following </w:t>
            </w:r>
          </w:p>
          <w:p w14:paraId="1460BAC6"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lastRenderedPageBreak/>
              <w:t xml:space="preserve">Alt 1: The PRACH configuration index for the additional PRACH resources is same as the PRACH configuration index for the legacy resources </w:t>
            </w:r>
          </w:p>
          <w:p w14:paraId="5DE9F9F3" w14:textId="77777777" w:rsidR="007069AD" w:rsidRDefault="007069AD" w:rsidP="00177D72">
            <w:pPr>
              <w:numPr>
                <w:ilvl w:val="0"/>
                <w:numId w:val="15"/>
              </w:numPr>
              <w:overflowPunct/>
              <w:autoSpaceDE/>
              <w:autoSpaceDN/>
              <w:adjustRightInd/>
              <w:spacing w:after="0"/>
              <w:contextualSpacing/>
              <w:textAlignment w:val="auto"/>
              <w:rPr>
                <w:rFonts w:eastAsia="Batang"/>
                <w:szCs w:val="24"/>
              </w:rPr>
            </w:pPr>
            <w:r>
              <w:rPr>
                <w:rFonts w:eastAsia="Batang"/>
                <w:szCs w:val="24"/>
              </w:rPr>
              <w:t>Alt 2: The PRACH configuration index for the additional PRACH resources is different from the PRACH configuration index for the legacy resources</w:t>
            </w:r>
          </w:p>
          <w:p w14:paraId="7426BCB6" w14:textId="77777777" w:rsidR="007069AD" w:rsidRDefault="007069AD" w:rsidP="00177D72">
            <w:pPr>
              <w:numPr>
                <w:ilvl w:val="0"/>
                <w:numId w:val="15"/>
              </w:numPr>
              <w:overflowPunct/>
              <w:autoSpaceDE/>
              <w:autoSpaceDN/>
              <w:adjustRightInd/>
              <w:spacing w:after="0"/>
              <w:contextualSpacing/>
              <w:textAlignment w:val="auto"/>
              <w:rPr>
                <w:rFonts w:eastAsia="Batang"/>
                <w:szCs w:val="24"/>
              </w:rPr>
            </w:pPr>
            <w:r>
              <w:rPr>
                <w:rFonts w:eastAsia="Batang"/>
                <w:szCs w:val="24"/>
              </w:rPr>
              <w:t xml:space="preserve">FFS: Additional details </w:t>
            </w:r>
          </w:p>
          <w:p w14:paraId="0D227F5E" w14:textId="77777777" w:rsidR="007069AD" w:rsidRDefault="007069AD" w:rsidP="00177D72">
            <w:pPr>
              <w:overflowPunct/>
              <w:autoSpaceDE/>
              <w:autoSpaceDN/>
              <w:adjustRightInd/>
              <w:spacing w:after="0"/>
              <w:textAlignment w:val="auto"/>
            </w:pPr>
          </w:p>
          <w:p w14:paraId="7F7CE654" w14:textId="77777777" w:rsidR="007069AD" w:rsidRDefault="007069AD" w:rsidP="00177D72">
            <w:pPr>
              <w:autoSpaceDE/>
              <w:autoSpaceDN/>
              <w:adjustRightInd/>
              <w:rPr>
                <w:rFonts w:ascii="Times" w:eastAsia="Batang" w:hAnsi="Times"/>
                <w:b/>
                <w:bCs/>
                <w:szCs w:val="24"/>
              </w:rPr>
            </w:pPr>
            <w:r>
              <w:rPr>
                <w:rFonts w:ascii="Times" w:eastAsia="Batang" w:hAnsi="Times"/>
                <w:b/>
                <w:bCs/>
                <w:szCs w:val="24"/>
                <w:highlight w:val="green"/>
              </w:rPr>
              <w:t>Agreement</w:t>
            </w:r>
          </w:p>
          <w:p w14:paraId="759D12A8" w14:textId="77777777" w:rsidR="007069AD" w:rsidRDefault="007069AD" w:rsidP="00177D72">
            <w:pPr>
              <w:autoSpaceDE/>
              <w:autoSpaceDN/>
              <w:adjustRightInd/>
              <w:rPr>
                <w:rFonts w:eastAsia="Batang"/>
                <w:szCs w:val="24"/>
              </w:rPr>
            </w:pPr>
            <w:r>
              <w:rPr>
                <w:rFonts w:eastAsia="Batang"/>
                <w:szCs w:val="24"/>
              </w:rPr>
              <w:t xml:space="preserve">For adaptation of PRACH in time-domain, the frequency domain resources for the additional PRACH resources and legacy PRACH resources can be same or different </w:t>
            </w:r>
          </w:p>
          <w:p w14:paraId="25E1B7D6" w14:textId="77777777" w:rsidR="007069AD" w:rsidRDefault="007069AD" w:rsidP="007069AD">
            <w:pPr>
              <w:numPr>
                <w:ilvl w:val="0"/>
                <w:numId w:val="38"/>
              </w:numPr>
              <w:autoSpaceDE/>
              <w:autoSpaceDN/>
              <w:adjustRightInd/>
              <w:spacing w:after="0"/>
              <w:rPr>
                <w:rFonts w:eastAsia="Batang"/>
                <w:szCs w:val="24"/>
              </w:rPr>
            </w:pPr>
            <w:r>
              <w:rPr>
                <w:rFonts w:eastAsia="Batang"/>
                <w:szCs w:val="24"/>
              </w:rPr>
              <w:t>FFS: applicable case(s) (i.e. case(s) from the RAN1#117 agreement).</w:t>
            </w:r>
          </w:p>
          <w:p w14:paraId="5F564982" w14:textId="77777777" w:rsidR="007069AD" w:rsidRDefault="007069AD" w:rsidP="007069AD">
            <w:pPr>
              <w:numPr>
                <w:ilvl w:val="0"/>
                <w:numId w:val="38"/>
              </w:numPr>
              <w:autoSpaceDE/>
              <w:autoSpaceDN/>
              <w:adjustRightInd/>
              <w:spacing w:after="0"/>
              <w:rPr>
                <w:rFonts w:eastAsia="Batang"/>
                <w:szCs w:val="24"/>
              </w:rPr>
            </w:pPr>
            <w:r>
              <w:rPr>
                <w:rFonts w:eastAsia="Batang"/>
                <w:szCs w:val="24"/>
              </w:rPr>
              <w:t xml:space="preserve">Discuss further following options for signaling </w:t>
            </w:r>
          </w:p>
          <w:p w14:paraId="0C4EE5FC" w14:textId="77777777" w:rsidR="007069AD" w:rsidRDefault="007069AD" w:rsidP="007069AD">
            <w:pPr>
              <w:numPr>
                <w:ilvl w:val="0"/>
                <w:numId w:val="38"/>
              </w:numPr>
              <w:autoSpaceDE/>
              <w:autoSpaceDN/>
              <w:adjustRightInd/>
              <w:spacing w:after="0"/>
              <w:ind w:left="1080"/>
              <w:rPr>
                <w:rFonts w:eastAsia="Batang"/>
                <w:szCs w:val="24"/>
              </w:rPr>
            </w:pPr>
            <w:r>
              <w:rPr>
                <w:rFonts w:eastAsia="Batang"/>
                <w:szCs w:val="24"/>
              </w:rPr>
              <w:t>Option 1: at least the following parameter(s) can be configured separately for the additional PRACH resources.</w:t>
            </w:r>
          </w:p>
          <w:p w14:paraId="49D99B49" w14:textId="77777777" w:rsidR="007069AD" w:rsidRDefault="007069AD" w:rsidP="007069AD">
            <w:pPr>
              <w:numPr>
                <w:ilvl w:val="1"/>
                <w:numId w:val="38"/>
              </w:numPr>
              <w:autoSpaceDE/>
              <w:autoSpaceDN/>
              <w:adjustRightInd/>
              <w:spacing w:after="0"/>
              <w:ind w:left="1800"/>
              <w:rPr>
                <w:rFonts w:eastAsia="Batang"/>
                <w:szCs w:val="24"/>
              </w:rPr>
            </w:pPr>
            <w:r>
              <w:rPr>
                <w:rFonts w:eastAsia="Batang"/>
                <w:szCs w:val="24"/>
              </w:rPr>
              <w:t xml:space="preserve">msg1-FrequencyStart at least for 4-step RACH </w:t>
            </w:r>
          </w:p>
          <w:p w14:paraId="3C2715D6" w14:textId="77777777" w:rsidR="007069AD" w:rsidRDefault="007069AD" w:rsidP="007069AD">
            <w:pPr>
              <w:numPr>
                <w:ilvl w:val="1"/>
                <w:numId w:val="38"/>
              </w:numPr>
              <w:autoSpaceDE/>
              <w:autoSpaceDN/>
              <w:adjustRightInd/>
              <w:spacing w:after="0"/>
              <w:ind w:left="1800"/>
              <w:rPr>
                <w:rFonts w:eastAsia="Batang"/>
                <w:szCs w:val="24"/>
              </w:rPr>
            </w:pPr>
            <w:r>
              <w:rPr>
                <w:rFonts w:eastAsia="Batang"/>
                <w:szCs w:val="24"/>
              </w:rPr>
              <w:t>FFS: other applicable legacy frequency domain parameter(s)</w:t>
            </w:r>
          </w:p>
          <w:p w14:paraId="427D962C" w14:textId="77777777" w:rsidR="007069AD" w:rsidRDefault="007069AD" w:rsidP="007069AD">
            <w:pPr>
              <w:numPr>
                <w:ilvl w:val="0"/>
                <w:numId w:val="39"/>
              </w:numPr>
              <w:autoSpaceDE/>
              <w:autoSpaceDN/>
              <w:adjustRightInd/>
              <w:spacing w:after="0"/>
              <w:ind w:left="1028"/>
              <w:rPr>
                <w:rFonts w:eastAsia="Batang"/>
                <w:szCs w:val="24"/>
              </w:rPr>
            </w:pPr>
            <w:r>
              <w:rPr>
                <w:rFonts w:eastAsia="Batang"/>
                <w:szCs w:val="24"/>
              </w:rPr>
              <w:t>Option 2: Offset to legacy frequency domain parameter(s) are configured for the additional PRACH resources</w:t>
            </w:r>
          </w:p>
          <w:p w14:paraId="66F6F13F" w14:textId="77777777" w:rsidR="007069AD" w:rsidRDefault="007069AD" w:rsidP="007069AD">
            <w:pPr>
              <w:numPr>
                <w:ilvl w:val="1"/>
                <w:numId w:val="39"/>
              </w:numPr>
              <w:autoSpaceDE/>
              <w:autoSpaceDN/>
              <w:adjustRightInd/>
              <w:spacing w:after="0"/>
              <w:rPr>
                <w:rFonts w:eastAsia="Batang"/>
                <w:szCs w:val="24"/>
              </w:rPr>
            </w:pPr>
            <w:r>
              <w:rPr>
                <w:rFonts w:eastAsia="Batang"/>
                <w:szCs w:val="24"/>
              </w:rPr>
              <w:t>Note: Offset to legacy frequency domain parameter(s) is a new parameter</w:t>
            </w:r>
          </w:p>
          <w:p w14:paraId="2A91E0DE" w14:textId="77777777" w:rsidR="007069AD" w:rsidRDefault="007069AD" w:rsidP="007069AD">
            <w:pPr>
              <w:numPr>
                <w:ilvl w:val="1"/>
                <w:numId w:val="39"/>
              </w:numPr>
              <w:autoSpaceDE/>
              <w:autoSpaceDN/>
              <w:adjustRightInd/>
              <w:spacing w:after="0"/>
              <w:rPr>
                <w:rFonts w:eastAsia="Batang"/>
                <w:szCs w:val="24"/>
              </w:rPr>
            </w:pPr>
            <w:r>
              <w:rPr>
                <w:rFonts w:eastAsia="Batang"/>
                <w:szCs w:val="24"/>
              </w:rPr>
              <w:t>FFS: applicable legacy frequency domain parameter(s)</w:t>
            </w:r>
          </w:p>
          <w:p w14:paraId="396C7C77" w14:textId="77777777" w:rsidR="007069AD" w:rsidRDefault="007069AD" w:rsidP="00177D72">
            <w:pPr>
              <w:overflowPunct/>
              <w:autoSpaceDE/>
              <w:autoSpaceDN/>
              <w:adjustRightInd/>
              <w:spacing w:after="0"/>
              <w:textAlignment w:val="auto"/>
            </w:pPr>
          </w:p>
          <w:p w14:paraId="11EFB694" w14:textId="77777777" w:rsidR="007069AD" w:rsidRDefault="007069AD" w:rsidP="00177D72">
            <w:pPr>
              <w:autoSpaceDE/>
              <w:autoSpaceDN/>
              <w:adjustRightInd/>
              <w:spacing w:line="259" w:lineRule="auto"/>
              <w:contextualSpacing/>
              <w:rPr>
                <w:rFonts w:eastAsia="Batang"/>
                <w:b/>
                <w:bCs/>
                <w:szCs w:val="24"/>
              </w:rPr>
            </w:pPr>
            <w:r>
              <w:rPr>
                <w:rFonts w:eastAsia="Batang"/>
                <w:b/>
                <w:bCs/>
                <w:szCs w:val="24"/>
                <w:highlight w:val="green"/>
              </w:rPr>
              <w:t>Agreement</w:t>
            </w:r>
          </w:p>
          <w:p w14:paraId="343BFAF9" w14:textId="77777777" w:rsidR="007069AD" w:rsidRDefault="007069AD" w:rsidP="00177D72">
            <w:pPr>
              <w:autoSpaceDE/>
              <w:autoSpaceDN/>
              <w:adjustRightInd/>
              <w:rPr>
                <w:rFonts w:eastAsia="Batang"/>
                <w:szCs w:val="24"/>
              </w:rPr>
            </w:pPr>
            <w:r>
              <w:rPr>
                <w:rFonts w:eastAsia="Batang"/>
                <w:szCs w:val="24"/>
              </w:rPr>
              <w:t xml:space="preserve">For adaptation of PRACH in time-domain, for determining the additional PRACH resources in time-domain, </w:t>
            </w:r>
          </w:p>
          <w:p w14:paraId="7C17E690"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t>For Alt 1 (same PRACH configuration index for additional and legacy PRACH resources), select one or more of the following additional mechanism(s),</w:t>
            </w:r>
          </w:p>
          <w:p w14:paraId="3BF526C9"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1-2a: up to N1 additional value(s) of (x, y) </w:t>
            </w:r>
          </w:p>
          <w:p w14:paraId="46DDCC4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N1(&gt;=1)</w:t>
            </w:r>
          </w:p>
          <w:p w14:paraId="45F1AE48"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1-2b: up to N2 additional value(s) of y </w:t>
            </w:r>
          </w:p>
          <w:p w14:paraId="63B7E3BC"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N2 (&gt;=1)</w:t>
            </w:r>
          </w:p>
          <w:p w14:paraId="20A88C80"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Opt 1-3: Muting/masking ROs</w:t>
            </w:r>
          </w:p>
          <w:p w14:paraId="7D22BEDF"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1-4: </w:t>
            </w:r>
          </w:p>
          <w:p w14:paraId="39016FF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N4_1 additional timing offset(s) at frame-level</w:t>
            </w:r>
          </w:p>
          <w:p w14:paraId="07303F0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N4_2 additional timing offset(s) at slot-level</w:t>
            </w:r>
          </w:p>
          <w:p w14:paraId="60EDC3A8"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values of N4_1(&gt;=1) and N4_2(&gt;=1)</w:t>
            </w:r>
          </w:p>
          <w:p w14:paraId="1C77EA03"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Opt 1-5: No additional mechanism is selected.</w:t>
            </w:r>
          </w:p>
          <w:p w14:paraId="3F5930BC"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Note: x and y refer to the parameters from the random-access configuration tables (from 38.211)</w:t>
            </w:r>
          </w:p>
          <w:p w14:paraId="5BAF6640"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t>For Alt 2 (different PRACH configuration index for additional and legacy PRACH resources), select one or more of the following additional mechanism(s),</w:t>
            </w:r>
          </w:p>
          <w:p w14:paraId="72F289CD"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1-2a: up to N1 additional value(s) of (x, y) </w:t>
            </w:r>
          </w:p>
          <w:p w14:paraId="5D9D7488"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N1(&gt;=1)</w:t>
            </w:r>
          </w:p>
          <w:p w14:paraId="7C8C775E"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1-2b: up to N2 additional value(s) of y </w:t>
            </w:r>
          </w:p>
          <w:p w14:paraId="33CC5BEB"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N2 (&gt;=1)</w:t>
            </w:r>
          </w:p>
          <w:p w14:paraId="41EF0922"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Opt 1-3: Muting/masking ROs</w:t>
            </w:r>
          </w:p>
          <w:p w14:paraId="0A3E3120"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 xml:space="preserve">Opt 1-4: </w:t>
            </w:r>
          </w:p>
          <w:p w14:paraId="0EEF4EF4"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N4_1 additional timing offset(s) at frame-level</w:t>
            </w:r>
          </w:p>
          <w:p w14:paraId="0DB48E35"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N4_2 additional timing offset(s) at slot-level</w:t>
            </w:r>
          </w:p>
          <w:p w14:paraId="62C03722"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values of N4_1(&gt;=1) and N4_2(&gt;=1)</w:t>
            </w:r>
          </w:p>
          <w:p w14:paraId="030FEFD1"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Opt 1-5: No additional mechanism is selected.</w:t>
            </w:r>
          </w:p>
          <w:p w14:paraId="156FDDF3"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Note: x and y refer to the parameters from the random-access configuration tables (from 38.211)</w:t>
            </w:r>
          </w:p>
          <w:p w14:paraId="7FA26F85" w14:textId="77777777" w:rsidR="007069AD" w:rsidRPr="003E170E" w:rsidRDefault="007069AD" w:rsidP="00177D72">
            <w:pPr>
              <w:overflowPunct/>
              <w:autoSpaceDE/>
              <w:autoSpaceDN/>
              <w:adjustRightInd/>
              <w:spacing w:after="0"/>
              <w:textAlignment w:val="auto"/>
            </w:pPr>
          </w:p>
        </w:tc>
      </w:tr>
    </w:tbl>
    <w:p w14:paraId="10EC42E3" w14:textId="2DA6E787" w:rsidR="00E130C5" w:rsidRDefault="002242FF" w:rsidP="00E130C5">
      <w:pPr>
        <w:spacing w:before="180"/>
        <w:rPr>
          <w:rFonts w:eastAsiaTheme="minorEastAsia"/>
          <w:bCs/>
          <w:lang w:eastAsia="zh-CN"/>
        </w:rPr>
      </w:pPr>
      <w:r>
        <w:rPr>
          <w:rFonts w:eastAsiaTheme="minorEastAsia"/>
          <w:bCs/>
          <w:lang w:eastAsia="zh-CN"/>
        </w:rPr>
        <w:lastRenderedPageBreak/>
        <w:t>There are other features introducing separate RACH resources, and can be categorized as follows:</w:t>
      </w:r>
    </w:p>
    <w:p w14:paraId="1036B7A3" w14:textId="4F1D7F98" w:rsidR="002242FF" w:rsidRDefault="002242FF" w:rsidP="00DA1740">
      <w:pPr>
        <w:pStyle w:val="aff0"/>
        <w:numPr>
          <w:ilvl w:val="0"/>
          <w:numId w:val="16"/>
        </w:numPr>
        <w:spacing w:before="180"/>
        <w:ind w:firstLineChars="0"/>
        <w:rPr>
          <w:rFonts w:eastAsiaTheme="minorEastAsia"/>
          <w:bCs/>
          <w:lang w:eastAsia="zh-CN"/>
        </w:rPr>
      </w:pPr>
      <w:r>
        <w:rPr>
          <w:rFonts w:eastAsiaTheme="minorEastAsia"/>
          <w:bCs/>
          <w:lang w:eastAsia="zh-CN"/>
        </w:rPr>
        <w:t>Using RACH partitioning framework, including (e)Redcap, SDT, Coverage enhancement, RAN slicing.</w:t>
      </w:r>
    </w:p>
    <w:p w14:paraId="39B4DB4A" w14:textId="0CBD4229" w:rsidR="002242FF" w:rsidRDefault="002242FF" w:rsidP="002242FF">
      <w:pPr>
        <w:pStyle w:val="aff0"/>
        <w:spacing w:before="180"/>
        <w:ind w:left="720" w:firstLineChars="0" w:firstLine="0"/>
        <w:rPr>
          <w:rFonts w:eastAsiaTheme="minorEastAsia"/>
          <w:bCs/>
          <w:lang w:eastAsia="zh-CN"/>
        </w:rPr>
      </w:pPr>
      <w:r>
        <w:rPr>
          <w:rFonts w:eastAsiaTheme="minorEastAsia"/>
          <w:bCs/>
          <w:lang w:eastAsia="zh-CN"/>
        </w:rPr>
        <w:t>The configuration of RACH resource sets is achieved by separate ROs</w:t>
      </w:r>
      <w:r w:rsidR="008D2581">
        <w:rPr>
          <w:rFonts w:eastAsiaTheme="minorEastAsia"/>
          <w:bCs/>
          <w:lang w:eastAsia="zh-CN"/>
        </w:rPr>
        <w:t xml:space="preserve"> (via </w:t>
      </w:r>
      <w:r w:rsidR="008D2581" w:rsidRPr="008D2581">
        <w:rPr>
          <w:rFonts w:eastAsiaTheme="minorEastAsia"/>
          <w:bCs/>
          <w:i/>
          <w:lang w:eastAsia="zh-CN"/>
        </w:rPr>
        <w:t>additionalRACH-ConfigList</w:t>
      </w:r>
      <w:r w:rsidR="008D2581">
        <w:rPr>
          <w:rFonts w:eastAsiaTheme="minorEastAsia"/>
          <w:bCs/>
          <w:lang w:eastAsia="zh-CN"/>
        </w:rPr>
        <w:t xml:space="preserve"> in </w:t>
      </w:r>
      <w:r w:rsidR="008D2581" w:rsidRPr="008D2581">
        <w:rPr>
          <w:rFonts w:eastAsiaTheme="minorEastAsia"/>
          <w:bCs/>
          <w:i/>
          <w:lang w:eastAsia="zh-CN"/>
        </w:rPr>
        <w:t>BWP-UplinkCommon</w:t>
      </w:r>
      <w:r w:rsidR="008D2581">
        <w:rPr>
          <w:rFonts w:eastAsiaTheme="minorEastAsia"/>
          <w:bCs/>
          <w:lang w:eastAsia="zh-CN"/>
        </w:rPr>
        <w:t>)</w:t>
      </w:r>
      <w:r>
        <w:rPr>
          <w:rFonts w:eastAsiaTheme="minorEastAsia"/>
          <w:bCs/>
          <w:lang w:eastAsia="zh-CN"/>
        </w:rPr>
        <w:t>, or separate preamble partitioning with shared ROs</w:t>
      </w:r>
      <w:r w:rsidR="008D2581">
        <w:rPr>
          <w:rFonts w:eastAsiaTheme="minorEastAsia"/>
          <w:bCs/>
          <w:lang w:eastAsia="zh-CN"/>
        </w:rPr>
        <w:t xml:space="preserve"> (via </w:t>
      </w:r>
      <w:r w:rsidR="008D2581" w:rsidRPr="008D2581">
        <w:rPr>
          <w:rFonts w:eastAsiaTheme="minorEastAsia"/>
          <w:bCs/>
          <w:i/>
          <w:lang w:eastAsia="zh-CN"/>
        </w:rPr>
        <w:t>featureCombinationPreamblesList</w:t>
      </w:r>
      <w:r w:rsidR="008D2581">
        <w:rPr>
          <w:rFonts w:eastAsiaTheme="minorEastAsia"/>
          <w:bCs/>
          <w:lang w:eastAsia="zh-CN"/>
        </w:rPr>
        <w:t xml:space="preserve"> in </w:t>
      </w:r>
      <w:r w:rsidR="008D2581" w:rsidRPr="008D2581">
        <w:rPr>
          <w:rFonts w:eastAsiaTheme="minorEastAsia"/>
          <w:bCs/>
          <w:i/>
          <w:lang w:eastAsia="zh-CN"/>
        </w:rPr>
        <w:t>RACH-ConfigCommon</w:t>
      </w:r>
      <w:r w:rsidR="008D2581">
        <w:rPr>
          <w:rFonts w:eastAsiaTheme="minorEastAsia"/>
          <w:bCs/>
          <w:lang w:eastAsia="zh-CN"/>
        </w:rPr>
        <w:t xml:space="preserve"> and </w:t>
      </w:r>
      <w:r w:rsidR="008D2581" w:rsidRPr="008D2581">
        <w:rPr>
          <w:rFonts w:eastAsiaTheme="minorEastAsia"/>
          <w:bCs/>
          <w:i/>
          <w:lang w:eastAsia="zh-CN"/>
        </w:rPr>
        <w:t>RACH-ConfigCommonTwoStepRA</w:t>
      </w:r>
      <w:r w:rsidR="008D2581">
        <w:rPr>
          <w:rFonts w:eastAsiaTheme="minorEastAsia"/>
          <w:bCs/>
          <w:lang w:eastAsia="zh-CN"/>
        </w:rPr>
        <w:t>)</w:t>
      </w:r>
      <w:r>
        <w:rPr>
          <w:rFonts w:eastAsiaTheme="minorEastAsia"/>
          <w:bCs/>
          <w:lang w:eastAsia="zh-CN"/>
        </w:rPr>
        <w:t xml:space="preserve">. </w:t>
      </w:r>
    </w:p>
    <w:p w14:paraId="7659CE5F" w14:textId="1B64F2BA" w:rsidR="002242FF" w:rsidRPr="002242FF" w:rsidRDefault="002242FF" w:rsidP="00DA1740">
      <w:pPr>
        <w:pStyle w:val="aff0"/>
        <w:numPr>
          <w:ilvl w:val="0"/>
          <w:numId w:val="16"/>
        </w:numPr>
        <w:spacing w:before="180"/>
        <w:ind w:firstLineChars="0"/>
        <w:rPr>
          <w:rFonts w:eastAsiaTheme="minorEastAsia"/>
          <w:bCs/>
          <w:lang w:eastAsia="zh-CN"/>
        </w:rPr>
      </w:pPr>
      <w:r>
        <w:rPr>
          <w:rFonts w:eastAsiaTheme="minorEastAsia"/>
          <w:bCs/>
          <w:lang w:eastAsia="zh-CN"/>
        </w:rPr>
        <w:t>Not using RACH partitioning framework, including LTM and twoTA.</w:t>
      </w:r>
    </w:p>
    <w:p w14:paraId="7667300C" w14:textId="79E9CEB0" w:rsidR="001C274B" w:rsidRDefault="001C274B" w:rsidP="008D2581">
      <w:pPr>
        <w:pStyle w:val="aff0"/>
        <w:spacing w:before="180"/>
        <w:ind w:left="720" w:firstLineChars="0" w:firstLine="0"/>
        <w:rPr>
          <w:rFonts w:eastAsiaTheme="minorEastAsia"/>
          <w:bCs/>
          <w:lang w:eastAsia="zh-CN"/>
        </w:rPr>
      </w:pPr>
      <w:r>
        <w:rPr>
          <w:rFonts w:eastAsiaTheme="minorEastAsia"/>
          <w:bCs/>
          <w:lang w:eastAsia="zh-CN"/>
        </w:rPr>
        <w:lastRenderedPageBreak/>
        <w:t xml:space="preserve">The additional RACH configuration for LTM is provided via </w:t>
      </w:r>
      <w:r w:rsidR="003C506D" w:rsidRPr="003C506D">
        <w:rPr>
          <w:rFonts w:eastAsiaTheme="minorEastAsia"/>
          <w:bCs/>
          <w:i/>
          <w:lang w:eastAsia="zh-CN"/>
        </w:rPr>
        <w:t>EarlyUL-SyncConfig</w:t>
      </w:r>
      <w:r w:rsidR="00047759" w:rsidRPr="00047759">
        <w:rPr>
          <w:rFonts w:eastAsiaTheme="minorEastAsia"/>
          <w:bCs/>
          <w:lang w:eastAsia="zh-CN"/>
        </w:rPr>
        <w:t xml:space="preserve"> </w:t>
      </w:r>
      <w:r w:rsidR="00047759">
        <w:rPr>
          <w:rFonts w:eastAsiaTheme="minorEastAsia"/>
          <w:bCs/>
          <w:lang w:eastAsia="zh-CN"/>
        </w:rPr>
        <w:t>in dedicated RRC signalling.</w:t>
      </w:r>
      <w:r w:rsidR="002D297F">
        <w:rPr>
          <w:rFonts w:eastAsiaTheme="minorEastAsia"/>
          <w:bCs/>
          <w:lang w:eastAsia="zh-CN"/>
        </w:rPr>
        <w:t xml:space="preserve"> The early sync in LTM is RACH towards LTM candidate cell, not serving cell.</w:t>
      </w:r>
    </w:p>
    <w:p w14:paraId="5A4E658D" w14:textId="2B34CE64" w:rsidR="008D2581" w:rsidRDefault="008D2581" w:rsidP="008D2581">
      <w:pPr>
        <w:pStyle w:val="aff0"/>
        <w:spacing w:before="180"/>
        <w:ind w:left="720" w:firstLineChars="0" w:firstLine="0"/>
        <w:rPr>
          <w:rFonts w:eastAsiaTheme="minorEastAsia"/>
          <w:bCs/>
          <w:lang w:eastAsia="zh-CN"/>
        </w:rPr>
      </w:pPr>
      <w:r>
        <w:rPr>
          <w:rFonts w:eastAsiaTheme="minorEastAsia"/>
          <w:bCs/>
          <w:lang w:eastAsia="zh-CN"/>
        </w:rPr>
        <w:t xml:space="preserve">The </w:t>
      </w:r>
      <w:r w:rsidR="0060719E">
        <w:rPr>
          <w:rFonts w:eastAsiaTheme="minorEastAsia"/>
          <w:bCs/>
          <w:lang w:eastAsia="zh-CN"/>
        </w:rPr>
        <w:t xml:space="preserve">additional RACH configuration for twoTA is provided via </w:t>
      </w:r>
      <w:r w:rsidR="0060719E" w:rsidRPr="0060719E">
        <w:rPr>
          <w:rFonts w:eastAsiaTheme="minorEastAsia"/>
          <w:bCs/>
          <w:i/>
          <w:lang w:eastAsia="zh-CN"/>
        </w:rPr>
        <w:t>additionalRACH-perPCI-ToAddModList</w:t>
      </w:r>
      <w:r w:rsidR="0060719E">
        <w:rPr>
          <w:rFonts w:eastAsiaTheme="minorEastAsia"/>
          <w:bCs/>
          <w:lang w:eastAsia="zh-CN"/>
        </w:rPr>
        <w:t xml:space="preserve"> and </w:t>
      </w:r>
      <w:r w:rsidR="0060719E" w:rsidRPr="00B07933">
        <w:rPr>
          <w:rFonts w:eastAsiaTheme="minorEastAsia"/>
          <w:bCs/>
          <w:i/>
          <w:lang w:eastAsia="zh-CN"/>
        </w:rPr>
        <w:t>additionalRACH-perPCI-ToReleaseList</w:t>
      </w:r>
      <w:r w:rsidR="0060719E">
        <w:rPr>
          <w:rFonts w:eastAsiaTheme="minorEastAsia"/>
          <w:bCs/>
          <w:lang w:eastAsia="zh-CN"/>
        </w:rPr>
        <w:t xml:space="preserve"> in </w:t>
      </w:r>
      <w:r w:rsidR="0060719E" w:rsidRPr="001C274B">
        <w:rPr>
          <w:rFonts w:eastAsiaTheme="minorEastAsia"/>
          <w:bCs/>
          <w:i/>
          <w:lang w:eastAsia="zh-CN"/>
        </w:rPr>
        <w:t>BWP-UplinkCommon</w:t>
      </w:r>
      <w:r>
        <w:rPr>
          <w:rFonts w:eastAsiaTheme="minorEastAsia"/>
          <w:bCs/>
          <w:lang w:eastAsia="zh-CN"/>
        </w:rPr>
        <w:t xml:space="preserve">. </w:t>
      </w:r>
    </w:p>
    <w:p w14:paraId="07B3743E" w14:textId="77777777" w:rsidR="00983536" w:rsidRDefault="00983536" w:rsidP="00983536">
      <w:pPr>
        <w:spacing w:before="180"/>
        <w:rPr>
          <w:rFonts w:eastAsiaTheme="minorEastAsia"/>
          <w:bCs/>
          <w:lang w:eastAsia="zh-CN"/>
        </w:rPr>
      </w:pPr>
      <w:r>
        <w:rPr>
          <w:rFonts w:eastAsiaTheme="minorEastAsia"/>
          <w:bCs/>
          <w:lang w:eastAsia="zh-CN"/>
        </w:rPr>
        <w:t xml:space="preserve">Since </w:t>
      </w:r>
      <w:r>
        <w:rPr>
          <w:rFonts w:eastAsiaTheme="minorEastAsia" w:hint="eastAsia"/>
          <w:bCs/>
          <w:lang w:eastAsia="zh-CN"/>
        </w:rPr>
        <w:t>RAN1</w:t>
      </w:r>
      <w:r>
        <w:rPr>
          <w:rFonts w:eastAsiaTheme="minorEastAsia"/>
          <w:bCs/>
          <w:lang w:eastAsia="zh-CN"/>
        </w:rPr>
        <w:t xml:space="preserve"> has agreed in 116bis meeting that the PRACH adaptation is applicable for UEs all RRC states, </w:t>
      </w:r>
      <w:r>
        <w:rPr>
          <w:rFonts w:eastAsiaTheme="minorEastAsia" w:hint="eastAsia"/>
          <w:bCs/>
          <w:lang w:eastAsia="zh-CN"/>
        </w:rPr>
        <w:t>the</w:t>
      </w:r>
      <w:r>
        <w:rPr>
          <w:rFonts w:eastAsiaTheme="minorEastAsia"/>
          <w:bCs/>
          <w:lang w:eastAsia="zh-CN"/>
        </w:rPr>
        <w:t xml:space="preserve"> additional RACH resources should be provided in SIB1. Additionally, the P-RNTI is assumed to be used to indicate the PRACH adaptation. After receiving the DCI, UE in all RRC states could use the additional PRACH resources based on the configuration in SIB1.</w:t>
      </w:r>
    </w:p>
    <w:tbl>
      <w:tblPr>
        <w:tblStyle w:val="afc"/>
        <w:tblW w:w="0" w:type="auto"/>
        <w:tblLook w:val="04A0" w:firstRow="1" w:lastRow="0" w:firstColumn="1" w:lastColumn="0" w:noHBand="0" w:noVBand="1"/>
      </w:tblPr>
      <w:tblGrid>
        <w:gridCol w:w="9630"/>
      </w:tblGrid>
      <w:tr w:rsidR="00983536" w14:paraId="1538C1FA" w14:textId="77777777" w:rsidTr="00177D72">
        <w:tc>
          <w:tcPr>
            <w:tcW w:w="9630" w:type="dxa"/>
          </w:tcPr>
          <w:p w14:paraId="0A7F1916" w14:textId="77777777" w:rsidR="00983536" w:rsidRPr="00C374BC" w:rsidRDefault="00983536" w:rsidP="00177D72">
            <w:pPr>
              <w:widowControl w:val="0"/>
              <w:overflowPunct/>
              <w:autoSpaceDE/>
              <w:autoSpaceDN/>
              <w:adjustRightInd/>
              <w:spacing w:after="0"/>
              <w:jc w:val="both"/>
              <w:textAlignment w:val="auto"/>
              <w:rPr>
                <w:kern w:val="2"/>
                <w:szCs w:val="22"/>
                <w:highlight w:val="green"/>
                <w:lang w:val="en-US" w:eastAsia="x-none"/>
              </w:rPr>
            </w:pPr>
            <w:r w:rsidRPr="00C374BC">
              <w:rPr>
                <w:kern w:val="2"/>
                <w:szCs w:val="22"/>
                <w:highlight w:val="green"/>
                <w:lang w:val="en-US" w:eastAsia="x-none"/>
              </w:rPr>
              <w:t>Agreement</w:t>
            </w:r>
          </w:p>
          <w:p w14:paraId="48F21B10" w14:textId="77777777" w:rsidR="00983536" w:rsidRPr="00C374BC" w:rsidRDefault="00983536" w:rsidP="00177D72">
            <w:pPr>
              <w:widowControl w:val="0"/>
              <w:overflowPunct/>
              <w:autoSpaceDE/>
              <w:autoSpaceDN/>
              <w:adjustRightInd/>
              <w:spacing w:after="0"/>
              <w:jc w:val="both"/>
              <w:textAlignment w:val="auto"/>
              <w:rPr>
                <w:kern w:val="2"/>
                <w:lang w:val="en-US" w:eastAsia="x-none"/>
              </w:rPr>
            </w:pPr>
            <w:r w:rsidRPr="00C374BC">
              <w:rPr>
                <w:kern w:val="2"/>
                <w:lang w:val="en-US" w:eastAsia="x-none"/>
              </w:rPr>
              <w:t>Support adaptation mechanisms of PRACH in time-domain for following:</w:t>
            </w:r>
          </w:p>
          <w:p w14:paraId="0B0505E3" w14:textId="77777777" w:rsidR="00983536" w:rsidRPr="00C374BC" w:rsidRDefault="00983536" w:rsidP="00177D72">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idle/inactive mode</w:t>
            </w:r>
          </w:p>
          <w:p w14:paraId="5ABF9D78" w14:textId="77777777" w:rsidR="00983536" w:rsidRPr="00C374BC" w:rsidRDefault="00983536" w:rsidP="00177D72">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connected mode</w:t>
            </w:r>
          </w:p>
          <w:p w14:paraId="0408F3CB" w14:textId="77777777" w:rsidR="00983536" w:rsidRDefault="00983536" w:rsidP="00177D72">
            <w:pPr>
              <w:widowControl w:val="0"/>
              <w:overflowPunct/>
              <w:autoSpaceDE/>
              <w:autoSpaceDN/>
              <w:adjustRightInd/>
              <w:spacing w:after="0"/>
              <w:jc w:val="both"/>
              <w:textAlignment w:val="auto"/>
              <w:rPr>
                <w:kern w:val="2"/>
                <w:szCs w:val="22"/>
                <w:highlight w:val="green"/>
                <w:lang w:val="en-US" w:eastAsia="x-none"/>
              </w:rPr>
            </w:pPr>
          </w:p>
          <w:p w14:paraId="667D5523" w14:textId="77777777" w:rsidR="00983536" w:rsidRDefault="00983536" w:rsidP="00177D72">
            <w:pPr>
              <w:autoSpaceDE/>
              <w:autoSpaceDN/>
              <w:adjustRightInd/>
              <w:rPr>
                <w:rFonts w:ascii="Times" w:eastAsia="Batang" w:hAnsi="Times"/>
                <w:b/>
                <w:bCs/>
                <w:szCs w:val="24"/>
              </w:rPr>
            </w:pPr>
            <w:r>
              <w:rPr>
                <w:rFonts w:ascii="Times" w:eastAsia="Batang" w:hAnsi="Times"/>
                <w:b/>
                <w:bCs/>
                <w:szCs w:val="24"/>
                <w:highlight w:val="darkYellow"/>
              </w:rPr>
              <w:t>Working Assumption</w:t>
            </w:r>
          </w:p>
          <w:p w14:paraId="713807DD" w14:textId="77777777" w:rsidR="00983536" w:rsidRDefault="00983536" w:rsidP="00177D72">
            <w:pPr>
              <w:autoSpaceDE/>
              <w:autoSpaceDN/>
              <w:adjustRightInd/>
              <w:rPr>
                <w:rFonts w:eastAsia="Batang"/>
                <w:szCs w:val="24"/>
              </w:rPr>
            </w:pPr>
            <w:r>
              <w:rPr>
                <w:rFonts w:eastAsia="Batang"/>
                <w:szCs w:val="24"/>
              </w:rPr>
              <w:t>For DCI-based adaptation for additional PRACH resources, at least DCI format 1_0 can carry the adaptation indication for UEs in idle/inactive and connected mode.</w:t>
            </w:r>
          </w:p>
          <w:p w14:paraId="0D92958F" w14:textId="77777777" w:rsidR="00983536" w:rsidRDefault="00983536" w:rsidP="00983536">
            <w:pPr>
              <w:numPr>
                <w:ilvl w:val="0"/>
                <w:numId w:val="40"/>
              </w:numPr>
              <w:overflowPunct/>
              <w:autoSpaceDE/>
              <w:autoSpaceDN/>
              <w:adjustRightInd/>
              <w:spacing w:after="0"/>
              <w:textAlignment w:val="auto"/>
              <w:rPr>
                <w:rFonts w:eastAsia="Batang"/>
                <w:szCs w:val="24"/>
              </w:rPr>
            </w:pPr>
            <w:r>
              <w:rPr>
                <w:rFonts w:eastAsia="Batang"/>
                <w:szCs w:val="24"/>
              </w:rPr>
              <w:t>P-RNTI is used</w:t>
            </w:r>
          </w:p>
          <w:p w14:paraId="4B80548F" w14:textId="77777777" w:rsidR="00983536" w:rsidRDefault="00983536" w:rsidP="00177D72">
            <w:pPr>
              <w:widowControl w:val="0"/>
              <w:overflowPunct/>
              <w:autoSpaceDE/>
              <w:autoSpaceDN/>
              <w:adjustRightInd/>
              <w:spacing w:after="0"/>
              <w:jc w:val="both"/>
              <w:textAlignment w:val="auto"/>
              <w:rPr>
                <w:kern w:val="2"/>
                <w:szCs w:val="22"/>
                <w:highlight w:val="green"/>
                <w:lang w:val="en-US" w:eastAsia="x-none"/>
              </w:rPr>
            </w:pPr>
          </w:p>
        </w:tc>
      </w:tr>
    </w:tbl>
    <w:p w14:paraId="1BC595EF" w14:textId="2E3B8846" w:rsidR="002D297F" w:rsidRDefault="002D297F" w:rsidP="00E130C5">
      <w:pPr>
        <w:spacing w:before="180"/>
        <w:rPr>
          <w:rFonts w:eastAsiaTheme="minorEastAsia"/>
          <w:b/>
          <w:bCs/>
          <w:lang w:eastAsia="zh-CN"/>
        </w:rPr>
      </w:pPr>
      <w:r w:rsidRPr="002D297F">
        <w:rPr>
          <w:rFonts w:eastAsiaTheme="minorEastAsia"/>
          <w:b/>
          <w:bCs/>
          <w:lang w:eastAsia="zh-CN"/>
        </w:rPr>
        <w:t xml:space="preserve">Proposal </w:t>
      </w:r>
      <w:r w:rsidR="00AE668E">
        <w:rPr>
          <w:rFonts w:eastAsiaTheme="minorEastAsia"/>
          <w:b/>
          <w:bCs/>
          <w:lang w:eastAsia="zh-CN"/>
        </w:rPr>
        <w:t>6</w:t>
      </w:r>
      <w:r w:rsidRPr="002D297F">
        <w:rPr>
          <w:rFonts w:eastAsiaTheme="minorEastAsia"/>
          <w:b/>
          <w:bCs/>
          <w:lang w:eastAsia="zh-CN"/>
        </w:rPr>
        <w:t>: The additional PRACH resources for NES-capable UEs are provided in SIB1.</w:t>
      </w:r>
    </w:p>
    <w:p w14:paraId="062583CE" w14:textId="608018EF" w:rsidR="002D297F" w:rsidRDefault="002D297F" w:rsidP="00E130C5">
      <w:pPr>
        <w:spacing w:before="180"/>
        <w:rPr>
          <w:rFonts w:eastAsiaTheme="minorEastAsia"/>
          <w:bCs/>
          <w:lang w:eastAsia="zh-CN"/>
        </w:rPr>
      </w:pPr>
      <w:r>
        <w:rPr>
          <w:rFonts w:eastAsiaTheme="minorEastAsia"/>
          <w:bCs/>
          <w:lang w:eastAsia="zh-CN"/>
        </w:rPr>
        <w:t>On the detailed signalling, we think the first thing to clarify is that whether we incorporate the additional PRACH resources of NES into the RACH partitioning framework. There are two things to be considered: 1) whether there is a need to enable the early identification of NES feature on the network side; 2) whether other RACH-related features like Red</w:t>
      </w:r>
      <w:r>
        <w:rPr>
          <w:rFonts w:eastAsiaTheme="minorEastAsia" w:hint="eastAsia"/>
          <w:bCs/>
          <w:lang w:eastAsia="zh-CN"/>
        </w:rPr>
        <w:t>cap</w:t>
      </w:r>
      <w:r>
        <w:rPr>
          <w:rFonts w:eastAsiaTheme="minorEastAsia"/>
          <w:bCs/>
          <w:lang w:eastAsia="zh-CN"/>
        </w:rPr>
        <w:t>/SDT/CE can be used jointly with NES.</w:t>
      </w:r>
    </w:p>
    <w:p w14:paraId="2D496177" w14:textId="38D2282A" w:rsidR="00C374BC" w:rsidRDefault="00C374BC" w:rsidP="00E130C5">
      <w:pPr>
        <w:spacing w:before="180"/>
        <w:rPr>
          <w:rFonts w:eastAsiaTheme="minorEastAsia"/>
          <w:bCs/>
          <w:lang w:eastAsia="zh-CN"/>
        </w:rPr>
      </w:pPr>
      <w:r>
        <w:rPr>
          <w:rFonts w:eastAsiaTheme="minorEastAsia"/>
          <w:bCs/>
          <w:lang w:eastAsia="zh-CN"/>
        </w:rPr>
        <w:t>Take Redcap as an instance, we think it is possible for NES cells to support the access of Redcap UEs, there is no need to exclude the combination of NES and Redcap. RAN2 has discussed whether to prevent legacy UEs from accessing R19 NES cell, and the “legacy UEs” usually refer to the UEs from previous releases not supporting the R19 NES feature. RAN2 can also consider whether UEs of other features (e.g. Redcap UEs) can implement the R19 NES feature and whether these kinds of UEs should be considered when designing the R19 framework.</w:t>
      </w:r>
    </w:p>
    <w:p w14:paraId="455B3B26" w14:textId="1ED2EC12" w:rsidR="002D297F" w:rsidRDefault="002D297F" w:rsidP="002D297F">
      <w:pPr>
        <w:spacing w:before="180"/>
        <w:rPr>
          <w:rFonts w:eastAsiaTheme="minorEastAsia"/>
          <w:b/>
          <w:bCs/>
          <w:lang w:eastAsia="zh-CN"/>
        </w:rPr>
      </w:pPr>
      <w:r w:rsidRPr="002D297F">
        <w:rPr>
          <w:rFonts w:eastAsiaTheme="minorEastAsia"/>
          <w:b/>
          <w:bCs/>
          <w:lang w:eastAsia="zh-CN"/>
        </w:rPr>
        <w:t xml:space="preserve">Proposal </w:t>
      </w:r>
      <w:r w:rsidR="00AE668E">
        <w:rPr>
          <w:rFonts w:eastAsiaTheme="minorEastAsia"/>
          <w:b/>
          <w:bCs/>
          <w:lang w:eastAsia="zh-CN"/>
        </w:rPr>
        <w:t>7</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3E3A32B6" w14:textId="569850D7" w:rsidR="002A46EB" w:rsidRDefault="002A46EB" w:rsidP="002A46EB">
      <w:pPr>
        <w:spacing w:before="180"/>
        <w:rPr>
          <w:rFonts w:eastAsiaTheme="minorEastAsia"/>
          <w:bCs/>
          <w:lang w:eastAsia="zh-CN"/>
        </w:rPr>
      </w:pPr>
      <w:r>
        <w:rPr>
          <w:rFonts w:eastAsiaTheme="minorEastAsia"/>
          <w:bCs/>
          <w:lang w:eastAsia="zh-CN"/>
        </w:rPr>
        <w:t>On CBRA vs CFRA</w:t>
      </w:r>
      <w:r>
        <w:rPr>
          <w:rFonts w:eastAsiaTheme="minorEastAsia" w:hint="eastAsia"/>
          <w:bCs/>
          <w:lang w:eastAsia="zh-CN"/>
        </w:rPr>
        <w:t>,</w:t>
      </w:r>
      <w:r>
        <w:rPr>
          <w:rFonts w:eastAsiaTheme="minorEastAsia"/>
          <w:bCs/>
          <w:lang w:eastAsia="zh-CN"/>
        </w:rPr>
        <w:t xml:space="preserve"> we think RAN2 should start from CBRA, </w:t>
      </w:r>
      <w:r w:rsidR="007E3CE7">
        <w:rPr>
          <w:rFonts w:eastAsiaTheme="minorEastAsia"/>
          <w:bCs/>
          <w:lang w:eastAsia="zh-CN"/>
        </w:rPr>
        <w:t xml:space="preserve">because UEs in </w:t>
      </w:r>
      <w:r w:rsidR="007E3CE7">
        <w:rPr>
          <w:rFonts w:eastAsiaTheme="minorEastAsia" w:hint="eastAsia"/>
          <w:bCs/>
          <w:lang w:eastAsia="zh-CN"/>
        </w:rPr>
        <w:t>Idle</w:t>
      </w:r>
      <w:r w:rsidR="007E3CE7">
        <w:rPr>
          <w:rFonts w:eastAsiaTheme="minorEastAsia"/>
          <w:bCs/>
          <w:lang w:eastAsia="zh-CN"/>
        </w:rPr>
        <w:t xml:space="preserve"> and Inactive states need to be considered and </w:t>
      </w:r>
      <w:r>
        <w:rPr>
          <w:rFonts w:eastAsiaTheme="minorEastAsia"/>
          <w:bCs/>
          <w:lang w:eastAsia="zh-CN"/>
        </w:rPr>
        <w:t>the objective is restricted to common signals.</w:t>
      </w:r>
      <w:r w:rsidR="007E3CE7">
        <w:rPr>
          <w:rFonts w:eastAsiaTheme="minorEastAsia"/>
          <w:bCs/>
          <w:lang w:eastAsia="zh-CN"/>
        </w:rPr>
        <w:t xml:space="preserve"> The discussion on CFRA can wait until the mechanism on CBRA is finalized.</w:t>
      </w:r>
      <w:r>
        <w:rPr>
          <w:rFonts w:eastAsiaTheme="minorEastAsia"/>
          <w:bCs/>
          <w:lang w:eastAsia="zh-CN"/>
        </w:rPr>
        <w:t xml:space="preserve"> On 2-step RA vs 4-step RA, we do not see the need to preclude 2-step RA at the current stage.</w:t>
      </w:r>
    </w:p>
    <w:p w14:paraId="7F89DFCC" w14:textId="3D7A8D42" w:rsidR="002A46EB" w:rsidRDefault="002A46EB" w:rsidP="002A46EB">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w:t>
      </w:r>
      <w:r w:rsidR="00AE668E">
        <w:rPr>
          <w:rFonts w:eastAsiaTheme="minorEastAsia"/>
          <w:b/>
          <w:bCs/>
          <w:lang w:eastAsia="zh-CN"/>
        </w:rPr>
        <w:t>8</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54B9C733" w14:textId="42675D46" w:rsidR="002A46EB" w:rsidRDefault="002A46EB" w:rsidP="002A46EB">
      <w:pPr>
        <w:spacing w:before="180"/>
        <w:rPr>
          <w:rFonts w:eastAsiaTheme="minorEastAsia"/>
          <w:b/>
          <w:bCs/>
          <w:lang w:eastAsia="zh-CN"/>
        </w:rPr>
      </w:pPr>
      <w:r>
        <w:rPr>
          <w:rFonts w:eastAsiaTheme="minorEastAsia"/>
          <w:b/>
          <w:bCs/>
          <w:lang w:eastAsia="zh-CN"/>
        </w:rPr>
        <w:t xml:space="preserve">Proposal </w:t>
      </w:r>
      <w:r w:rsidR="00AE668E">
        <w:rPr>
          <w:rFonts w:eastAsiaTheme="minorEastAsia"/>
          <w:b/>
          <w:bCs/>
          <w:lang w:eastAsia="zh-CN"/>
        </w:rPr>
        <w:t>9</w:t>
      </w:r>
      <w:r>
        <w:rPr>
          <w:rFonts w:eastAsiaTheme="minorEastAsia"/>
          <w:b/>
          <w:bCs/>
          <w:lang w:eastAsia="zh-CN"/>
        </w:rPr>
        <w:t>: Both 4-step RA and 2-step RA are considered for RACH adaptation in time domain.</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660CD4B7" w:rsidR="00F324DD" w:rsidRDefault="00F324DD" w:rsidP="00F324DD">
      <w:pPr>
        <w:jc w:val="both"/>
        <w:rPr>
          <w:rFonts w:eastAsia="宋体"/>
          <w:kern w:val="2"/>
          <w:szCs w:val="22"/>
        </w:rPr>
      </w:pPr>
      <w:bookmarkStart w:id="10"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10"/>
    <w:p w14:paraId="1B471835" w14:textId="117866EC" w:rsidR="00161746" w:rsidRDefault="00161746" w:rsidP="00161746">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1</w:t>
      </w:r>
      <w:r w:rsidRPr="002D4DC3">
        <w:rPr>
          <w:rFonts w:eastAsiaTheme="minorEastAsia"/>
          <w:b/>
          <w:lang w:eastAsia="zh-CN"/>
        </w:rPr>
        <w:t xml:space="preserve">: </w:t>
      </w:r>
      <w:r>
        <w:rPr>
          <w:rFonts w:eastAsiaTheme="minorEastAsia"/>
          <w:b/>
          <w:lang w:eastAsia="zh-CN"/>
        </w:rPr>
        <w:t>Extend the Ns value to 8 and N value to T/32. Other values are not considered in this release.</w:t>
      </w:r>
    </w:p>
    <w:p w14:paraId="6344465F" w14:textId="77777777" w:rsidR="00D01C26" w:rsidRDefault="00D01C26" w:rsidP="00D01C26">
      <w:pPr>
        <w:pStyle w:val="aff0"/>
        <w:ind w:firstLineChars="0" w:firstLine="0"/>
        <w:rPr>
          <w:rFonts w:eastAsiaTheme="minorEastAsia"/>
          <w:lang w:eastAsia="zh-CN"/>
        </w:rPr>
      </w:pPr>
      <w:r w:rsidRPr="002D4DC3">
        <w:rPr>
          <w:rFonts w:eastAsiaTheme="minorEastAsia"/>
          <w:b/>
          <w:lang w:eastAsia="zh-CN"/>
        </w:rPr>
        <w:t>Proposal</w:t>
      </w:r>
      <w:r>
        <w:rPr>
          <w:rFonts w:eastAsiaTheme="minorEastAsia"/>
          <w:b/>
          <w:lang w:eastAsia="zh-CN"/>
        </w:rPr>
        <w:t xml:space="preserve"> 2</w:t>
      </w:r>
      <w:r w:rsidRPr="002D4DC3">
        <w:rPr>
          <w:rFonts w:eastAsiaTheme="minorEastAsia"/>
          <w:b/>
          <w:lang w:eastAsia="zh-CN"/>
        </w:rPr>
        <w:t xml:space="preserve">: </w:t>
      </w:r>
      <w:r>
        <w:rPr>
          <w:rFonts w:eastAsiaTheme="minorEastAsia"/>
          <w:b/>
          <w:lang w:eastAsia="zh-CN"/>
        </w:rPr>
        <w:t>Parameters for PF/PO calculation other than N/Ns would follow legacy spec. No additional enhancement is introduced for repetitive PO pattern.</w:t>
      </w:r>
    </w:p>
    <w:p w14:paraId="53113204" w14:textId="7A8D8F9E" w:rsidR="00161746" w:rsidRPr="00D01C26" w:rsidRDefault="00D01C26" w:rsidP="00161746">
      <w:pPr>
        <w:pStyle w:val="aff0"/>
        <w:ind w:firstLineChars="0" w:firstLine="0"/>
        <w:rPr>
          <w:rFonts w:eastAsiaTheme="minorEastAsia"/>
          <w:b/>
          <w:lang w:eastAsia="zh-CN"/>
        </w:rPr>
      </w:pPr>
      <w:r w:rsidRPr="00D01C26">
        <w:rPr>
          <w:rFonts w:eastAsiaTheme="minorEastAsia"/>
          <w:b/>
          <w:lang w:eastAsia="zh-CN"/>
        </w:rPr>
        <w:t>Observation 1: In the existing spec, PEI is associated to at most 2 PFs, at most 8 POs, based on the assumption that each PF has at most 4 POs.</w:t>
      </w:r>
    </w:p>
    <w:p w14:paraId="5962C8CF" w14:textId="77777777" w:rsidR="00D01C26" w:rsidRDefault="00D01C26" w:rsidP="00D01C26">
      <w:pPr>
        <w:pStyle w:val="aff0"/>
        <w:ind w:firstLineChars="0" w:firstLine="0"/>
        <w:rPr>
          <w:b/>
          <w:lang w:eastAsia="ja-JP"/>
        </w:rPr>
      </w:pPr>
      <w:r>
        <w:rPr>
          <w:b/>
          <w:lang w:eastAsia="ja-JP"/>
        </w:rPr>
        <w:t>Proposal 3: RAN2 to discuss whether R19 NES UEs monitor the same PEI with legacy UEs.</w:t>
      </w:r>
    </w:p>
    <w:p w14:paraId="3DBE8A8F" w14:textId="77777777" w:rsidR="00D01C26" w:rsidRDefault="00D01C26" w:rsidP="00D01C26">
      <w:pPr>
        <w:pStyle w:val="aff0"/>
        <w:ind w:firstLineChars="0" w:firstLine="0"/>
        <w:rPr>
          <w:b/>
          <w:lang w:eastAsia="ja-JP"/>
        </w:rPr>
      </w:pPr>
      <w:r>
        <w:rPr>
          <w:b/>
          <w:lang w:eastAsia="ja-JP"/>
        </w:rPr>
        <w:lastRenderedPageBreak/>
        <w:t>Proposal 4: If the same PEI is monitored by R19 NES UEs and legacy UEs, RAN2 to discuss PEI association when Ns is extended to 8:</w:t>
      </w:r>
    </w:p>
    <w:p w14:paraId="51D6763A" w14:textId="77777777" w:rsidR="00D01C26" w:rsidRDefault="00D01C26" w:rsidP="00D01C26">
      <w:pPr>
        <w:pStyle w:val="aff0"/>
        <w:numPr>
          <w:ilvl w:val="0"/>
          <w:numId w:val="31"/>
        </w:numPr>
        <w:ind w:firstLineChars="0"/>
        <w:rPr>
          <w:b/>
          <w:lang w:eastAsia="ja-JP"/>
        </w:rPr>
      </w:pPr>
      <w:r>
        <w:rPr>
          <w:b/>
          <w:lang w:eastAsia="ja-JP"/>
        </w:rPr>
        <w:t>Option 1: One PEI monitoring occasion is associated to one PF when Ns is 8;</w:t>
      </w:r>
    </w:p>
    <w:p w14:paraId="2B826697" w14:textId="77777777" w:rsidR="00D01C26" w:rsidRPr="00B34864" w:rsidRDefault="00D01C26" w:rsidP="00D01C26">
      <w:pPr>
        <w:pStyle w:val="aff0"/>
        <w:numPr>
          <w:ilvl w:val="0"/>
          <w:numId w:val="31"/>
        </w:numPr>
        <w:ind w:firstLineChars="0"/>
        <w:rPr>
          <w:b/>
          <w:lang w:eastAsia="ja-JP"/>
        </w:rPr>
      </w:pPr>
      <w:r>
        <w:rPr>
          <w:b/>
          <w:lang w:eastAsia="ja-JP"/>
        </w:rPr>
        <w:t>Option 2: One PEI monitoring occasion is associated to at most 16 POs.</w:t>
      </w:r>
    </w:p>
    <w:p w14:paraId="67D7CBE1" w14:textId="77777777" w:rsidR="00F41E25" w:rsidRDefault="00F41E25" w:rsidP="00F41E25">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5</w:t>
      </w:r>
      <w:r w:rsidRPr="0097224A">
        <w:rPr>
          <w:rFonts w:eastAsiaTheme="minorEastAsia"/>
          <w:b/>
          <w:lang w:eastAsia="zh-CN"/>
        </w:rPr>
        <w:t xml:space="preserve">: </w:t>
      </w:r>
      <w:r>
        <w:rPr>
          <w:rFonts w:eastAsiaTheme="minorEastAsia"/>
          <w:b/>
          <w:lang w:eastAsia="zh-CN"/>
        </w:rPr>
        <w:t>A dedicated SMTC with larger periodicity can be configured to measure neighbour cells supporting dynamic SSB adaptation</w:t>
      </w:r>
      <w:r w:rsidRPr="0097224A">
        <w:rPr>
          <w:rFonts w:eastAsiaTheme="minorEastAsia"/>
          <w:b/>
          <w:lang w:eastAsia="zh-CN"/>
        </w:rPr>
        <w:t>.</w:t>
      </w:r>
    </w:p>
    <w:p w14:paraId="23CBA1F4" w14:textId="03A783F4" w:rsidR="00D01C26" w:rsidRPr="00F41E25" w:rsidRDefault="00F41E25" w:rsidP="00161746">
      <w:pPr>
        <w:pStyle w:val="aff0"/>
        <w:ind w:firstLineChars="0" w:firstLine="0"/>
        <w:rPr>
          <w:rFonts w:eastAsiaTheme="minorEastAsia"/>
          <w:b/>
          <w:lang w:eastAsia="zh-CN"/>
        </w:rPr>
      </w:pPr>
      <w:r w:rsidRPr="00F41E25">
        <w:rPr>
          <w:rFonts w:eastAsiaTheme="minorEastAsia"/>
          <w:b/>
          <w:lang w:eastAsia="zh-CN"/>
        </w:rPr>
        <w:t>Proposal 6: The additional PRACH resources for NES-capable UEs are provided in SIB1.</w:t>
      </w:r>
    </w:p>
    <w:p w14:paraId="46E82408" w14:textId="77777777" w:rsidR="00F41E25" w:rsidRDefault="00F41E25" w:rsidP="00F41E25">
      <w:pPr>
        <w:spacing w:before="180"/>
        <w:rPr>
          <w:rFonts w:eastAsiaTheme="minorEastAsia"/>
          <w:b/>
          <w:bCs/>
          <w:lang w:eastAsia="zh-CN"/>
        </w:rPr>
      </w:pPr>
      <w:r w:rsidRPr="002D297F">
        <w:rPr>
          <w:rFonts w:eastAsiaTheme="minorEastAsia"/>
          <w:b/>
          <w:bCs/>
          <w:lang w:eastAsia="zh-CN"/>
        </w:rPr>
        <w:t xml:space="preserve">Proposal </w:t>
      </w:r>
      <w:r>
        <w:rPr>
          <w:rFonts w:eastAsiaTheme="minorEastAsia"/>
          <w:b/>
          <w:bCs/>
          <w:lang w:eastAsia="zh-CN"/>
        </w:rPr>
        <w:t>7</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6C548705" w14:textId="77777777" w:rsidR="00F41E25" w:rsidRDefault="00F41E25" w:rsidP="00F41E25">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8</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01CCC661" w14:textId="77777777" w:rsidR="00F41E25" w:rsidRDefault="00F41E25" w:rsidP="00F41E25">
      <w:pPr>
        <w:spacing w:before="180"/>
        <w:rPr>
          <w:rFonts w:eastAsiaTheme="minorEastAsia"/>
          <w:b/>
          <w:bCs/>
          <w:lang w:eastAsia="zh-CN"/>
        </w:rPr>
      </w:pPr>
      <w:r>
        <w:rPr>
          <w:rFonts w:eastAsiaTheme="minorEastAsia"/>
          <w:b/>
          <w:bCs/>
          <w:lang w:eastAsia="zh-CN"/>
        </w:rPr>
        <w:t>Proposal 9: Both 4-step RA and 2-step RA are considered for RACH adaptation in time domain.</w:t>
      </w:r>
    </w:p>
    <w:p w14:paraId="4BFBAE55" w14:textId="6EAE63C2" w:rsidR="004811D8" w:rsidRPr="005E6C3B" w:rsidRDefault="004811D8" w:rsidP="00156761">
      <w:pPr>
        <w:pStyle w:val="1"/>
        <w:jc w:val="both"/>
        <w:rPr>
          <w:lang w:eastAsia="zh-CN"/>
        </w:rPr>
      </w:pPr>
      <w:r w:rsidRPr="005E6C3B">
        <w:t>References</w:t>
      </w:r>
    </w:p>
    <w:p w14:paraId="7A109047" w14:textId="4FF2531D" w:rsidR="00086988" w:rsidRDefault="00B510B3" w:rsidP="00DA1740">
      <w:pPr>
        <w:numPr>
          <w:ilvl w:val="0"/>
          <w:numId w:val="11"/>
        </w:numPr>
        <w:overflowPunct/>
        <w:autoSpaceDE/>
        <w:autoSpaceDN/>
        <w:adjustRightInd/>
        <w:textAlignment w:val="auto"/>
        <w:rPr>
          <w:lang w:eastAsia="zh-CN"/>
        </w:rPr>
      </w:pPr>
      <w:bookmarkStart w:id="11" w:name="_Ref178626966"/>
      <w:bookmarkStart w:id="12" w:name="_Ref178679409"/>
      <w:r w:rsidRPr="00B510B3">
        <w:rPr>
          <w:lang w:eastAsia="zh-CN"/>
        </w:rPr>
        <w:t>R2-2407974</w:t>
      </w:r>
      <w:r>
        <w:rPr>
          <w:lang w:eastAsia="zh-CN"/>
        </w:rPr>
        <w:t xml:space="preserve">, </w:t>
      </w:r>
      <w:r w:rsidRPr="00B510B3">
        <w:rPr>
          <w:lang w:eastAsia="zh-CN"/>
        </w:rPr>
        <w:t>Report for [POST127][109][NES] (OPPO)</w:t>
      </w:r>
      <w:r>
        <w:rPr>
          <w:lang w:eastAsia="zh-CN"/>
        </w:rPr>
        <w:t>, OPPO</w:t>
      </w:r>
      <w:bookmarkEnd w:id="11"/>
      <w:bookmarkEnd w:id="12"/>
    </w:p>
    <w:p w14:paraId="1E6B55A1" w14:textId="6DC8A1C2" w:rsidR="004B7954" w:rsidRDefault="004B7954" w:rsidP="00DA1740">
      <w:pPr>
        <w:numPr>
          <w:ilvl w:val="0"/>
          <w:numId w:val="11"/>
        </w:numPr>
        <w:overflowPunct/>
        <w:autoSpaceDE/>
        <w:autoSpaceDN/>
        <w:adjustRightInd/>
        <w:textAlignment w:val="auto"/>
        <w:rPr>
          <w:lang w:eastAsia="zh-CN"/>
        </w:rPr>
      </w:pPr>
      <w:bookmarkStart w:id="13" w:name="_Ref181090518"/>
      <w:r w:rsidRPr="004B7954">
        <w:rPr>
          <w:lang w:eastAsia="zh-CN"/>
        </w:rPr>
        <w:t>R2-2409211</w:t>
      </w:r>
      <w:r>
        <w:rPr>
          <w:lang w:eastAsia="zh-CN"/>
        </w:rPr>
        <w:t xml:space="preserve">, </w:t>
      </w:r>
      <w:r w:rsidRPr="004B7954">
        <w:rPr>
          <w:lang w:eastAsia="zh-CN"/>
        </w:rPr>
        <w:t>Report from session on V2X/SL, R19 NES and MOB</w:t>
      </w:r>
      <w:r>
        <w:rPr>
          <w:lang w:eastAsia="zh-CN"/>
        </w:rPr>
        <w:t xml:space="preserve">, </w:t>
      </w:r>
      <w:r w:rsidRPr="004B7954">
        <w:rPr>
          <w:lang w:eastAsia="zh-CN"/>
        </w:rPr>
        <w:t>Vice Chairman (Samsung)</w:t>
      </w:r>
      <w:bookmarkEnd w:id="13"/>
    </w:p>
    <w:p w14:paraId="44F27D52" w14:textId="66B8075D" w:rsidR="0019711F" w:rsidRDefault="0019711F" w:rsidP="00DA1740">
      <w:pPr>
        <w:numPr>
          <w:ilvl w:val="0"/>
          <w:numId w:val="11"/>
        </w:numPr>
        <w:overflowPunct/>
        <w:autoSpaceDE/>
        <w:autoSpaceDN/>
        <w:adjustRightInd/>
        <w:textAlignment w:val="auto"/>
        <w:rPr>
          <w:lang w:eastAsia="zh-CN"/>
        </w:rPr>
      </w:pPr>
      <w:bookmarkStart w:id="14" w:name="_Ref181650437"/>
      <w:r w:rsidRPr="0019711F">
        <w:rPr>
          <w:lang w:eastAsia="zh-CN"/>
        </w:rPr>
        <w:t>R4-2416911</w:t>
      </w:r>
      <w:r>
        <w:rPr>
          <w:lang w:eastAsia="zh-CN"/>
        </w:rPr>
        <w:t xml:space="preserve">, </w:t>
      </w:r>
      <w:r w:rsidRPr="0019711F">
        <w:rPr>
          <w:lang w:eastAsia="zh-CN"/>
        </w:rPr>
        <w:t>LS on SSB adaptation</w:t>
      </w:r>
      <w:r>
        <w:rPr>
          <w:lang w:eastAsia="zh-CN"/>
        </w:rPr>
        <w:t xml:space="preserve">, </w:t>
      </w:r>
      <w:r w:rsidR="00AF142F">
        <w:rPr>
          <w:lang w:eastAsia="zh-CN"/>
        </w:rPr>
        <w:t>RAN4 (contact company: Apple)</w:t>
      </w:r>
      <w:bookmarkEnd w:id="14"/>
    </w:p>
    <w:p w14:paraId="3CFF6196" w14:textId="0AE6326C" w:rsidR="00AF6217" w:rsidRDefault="00AF6217" w:rsidP="00DA1740">
      <w:pPr>
        <w:numPr>
          <w:ilvl w:val="0"/>
          <w:numId w:val="11"/>
        </w:numPr>
        <w:overflowPunct/>
        <w:autoSpaceDE/>
        <w:autoSpaceDN/>
        <w:adjustRightInd/>
        <w:textAlignment w:val="auto"/>
        <w:rPr>
          <w:lang w:eastAsia="zh-CN"/>
        </w:rPr>
      </w:pPr>
      <w:bookmarkStart w:id="15" w:name="_Ref181650985"/>
      <w:r w:rsidRPr="00AF6217">
        <w:rPr>
          <w:lang w:eastAsia="zh-CN"/>
        </w:rPr>
        <w:t>R4-2416860</w:t>
      </w:r>
      <w:r>
        <w:rPr>
          <w:lang w:eastAsia="zh-CN"/>
        </w:rPr>
        <w:t xml:space="preserve">, </w:t>
      </w:r>
      <w:r w:rsidRPr="00AF6217">
        <w:rPr>
          <w:lang w:eastAsia="zh-CN"/>
        </w:rPr>
        <w:t>WF on RRM requirements for Netw_Energy_NR_enh_Part2</w:t>
      </w:r>
      <w:r>
        <w:rPr>
          <w:lang w:eastAsia="zh-CN"/>
        </w:rPr>
        <w:t>, Huawei</w:t>
      </w:r>
      <w:bookmarkEnd w:id="15"/>
    </w:p>
    <w:p w14:paraId="3C292271" w14:textId="24B978D6" w:rsidR="00C71C1E" w:rsidRPr="00FF2D8F" w:rsidRDefault="00C71C1E" w:rsidP="00377CFB">
      <w:pPr>
        <w:numPr>
          <w:ilvl w:val="0"/>
          <w:numId w:val="11"/>
        </w:numPr>
        <w:overflowPunct/>
        <w:autoSpaceDE/>
        <w:autoSpaceDN/>
        <w:adjustRightInd/>
        <w:textAlignment w:val="auto"/>
        <w:rPr>
          <w:lang w:eastAsia="zh-CN"/>
        </w:rPr>
      </w:pPr>
      <w:bookmarkStart w:id="16" w:name="_Ref174029770"/>
      <w:bookmarkStart w:id="17" w:name="_Hlk162531096"/>
      <w:r w:rsidRPr="00C71C1E">
        <w:rPr>
          <w:rFonts w:eastAsia="宋体"/>
          <w:lang w:eastAsia="zh-CN"/>
        </w:rPr>
        <w:t>RP-241650, Revised WID: Enhancements of network energy savings for NR, Ericsson</w:t>
      </w:r>
      <w:bookmarkEnd w:id="16"/>
      <w:bookmarkEnd w:id="17"/>
    </w:p>
    <w:sectPr w:rsidR="00C71C1E" w:rsidRPr="00FF2D8F" w:rsidSect="00D91A6C">
      <w:footerReference w:type="default" r:id="rId13"/>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1836" w16cex:dateUtc="2024-09-26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2A4B0" w14:textId="77777777" w:rsidR="007E1EAC" w:rsidRDefault="007E1EAC">
      <w:r>
        <w:separator/>
      </w:r>
    </w:p>
  </w:endnote>
  <w:endnote w:type="continuationSeparator" w:id="0">
    <w:p w14:paraId="5D872944" w14:textId="77777777" w:rsidR="007E1EAC" w:rsidRDefault="007E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DotumChe">
    <w:altName w:val="Malgun Gothic"/>
    <w:charset w:val="81"/>
    <w:family w:val="modern"/>
    <w:pitch w:val="fixed"/>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917EA9" w:rsidRDefault="00917EA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D62B3" w14:textId="77777777" w:rsidR="007E1EAC" w:rsidRDefault="007E1EAC">
      <w:r>
        <w:separator/>
      </w:r>
    </w:p>
  </w:footnote>
  <w:footnote w:type="continuationSeparator" w:id="0">
    <w:p w14:paraId="05D3A168" w14:textId="77777777" w:rsidR="007E1EAC" w:rsidRDefault="007E1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90329"/>
    <w:multiLevelType w:val="hybridMultilevel"/>
    <w:tmpl w:val="AFEC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97C6B73"/>
    <w:multiLevelType w:val="hybridMultilevel"/>
    <w:tmpl w:val="B51E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E40D5A"/>
    <w:multiLevelType w:val="hybridMultilevel"/>
    <w:tmpl w:val="EEF831DC"/>
    <w:lvl w:ilvl="0" w:tplc="DD9E8444">
      <w:start w:val="1"/>
      <w:numFmt w:val="bullet"/>
      <w:lvlText w:val="-"/>
      <w:lvlJc w:val="left"/>
      <w:pPr>
        <w:ind w:left="720" w:hanging="360"/>
      </w:pPr>
      <w:rPr>
        <w:rFonts w:ascii="Calibri" w:eastAsia="华文细黑"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45494"/>
    <w:multiLevelType w:val="hybridMultilevel"/>
    <w:tmpl w:val="01A6A708"/>
    <w:lvl w:ilvl="0" w:tplc="251ABE38">
      <w:start w:val="1"/>
      <w:numFmt w:val="decimal"/>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C44AD8"/>
    <w:multiLevelType w:val="hybridMultilevel"/>
    <w:tmpl w:val="F594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549BA"/>
    <w:multiLevelType w:val="multilevel"/>
    <w:tmpl w:val="4E72C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17"/>
  </w:num>
  <w:num w:numId="4">
    <w:abstractNumId w:val="29"/>
  </w:num>
  <w:num w:numId="5">
    <w:abstractNumId w:val="4"/>
  </w:num>
  <w:num w:numId="6">
    <w:abstractNumId w:val="14"/>
  </w:num>
  <w:num w:numId="7">
    <w:abstractNumId w:val="19"/>
  </w:num>
  <w:num w:numId="8">
    <w:abstractNumId w:val="28"/>
  </w:num>
  <w:num w:numId="9">
    <w:abstractNumId w:val="20"/>
  </w:num>
  <w:num w:numId="10">
    <w:abstractNumId w:val="2"/>
  </w:num>
  <w:num w:numId="11">
    <w:abstractNumId w:val="26"/>
  </w:num>
  <w:num w:numId="12">
    <w:abstractNumId w:val="11"/>
  </w:num>
  <w:num w:numId="13">
    <w:abstractNumId w:val="24"/>
  </w:num>
  <w:num w:numId="14">
    <w:abstractNumId w:val="10"/>
  </w:num>
  <w:num w:numId="15">
    <w:abstractNumId w:val="23"/>
  </w:num>
  <w:num w:numId="16">
    <w:abstractNumId w:val="13"/>
  </w:num>
  <w:num w:numId="17">
    <w:abstractNumId w:val="16"/>
  </w:num>
  <w:num w:numId="18">
    <w:abstractNumId w:val="8"/>
  </w:num>
  <w:num w:numId="19">
    <w:abstractNumId w:val="12"/>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8"/>
  </w:num>
  <w:num w:numId="31">
    <w:abstractNumId w:val="7"/>
  </w:num>
  <w:num w:numId="32">
    <w:abstractNumId w:val="27"/>
  </w:num>
  <w:num w:numId="33">
    <w:abstractNumId w:val="21"/>
  </w:num>
  <w:num w:numId="34">
    <w:abstractNumId w:val="21"/>
  </w:num>
  <w:num w:numId="35">
    <w:abstractNumId w:val="3"/>
  </w:num>
  <w:num w:numId="36">
    <w:abstractNumId w:val="5"/>
  </w:num>
  <w:num w:numId="37">
    <w:abstractNumId w:val="22"/>
  </w:num>
  <w:num w:numId="38">
    <w:abstractNumId w:val="25"/>
  </w:num>
  <w:num w:numId="39">
    <w:abstractNumId w:val="0"/>
  </w:num>
  <w:num w:numId="4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65D1"/>
    <w:rsid w:val="000267CF"/>
    <w:rsid w:val="00026E01"/>
    <w:rsid w:val="00026FF7"/>
    <w:rsid w:val="0002751B"/>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0BCC"/>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2136"/>
    <w:rsid w:val="00083083"/>
    <w:rsid w:val="00084830"/>
    <w:rsid w:val="00085A6B"/>
    <w:rsid w:val="00085C4D"/>
    <w:rsid w:val="00086194"/>
    <w:rsid w:val="00086988"/>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6A7D"/>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46"/>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25"/>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2850"/>
    <w:rsid w:val="002A37EF"/>
    <w:rsid w:val="002A385C"/>
    <w:rsid w:val="002A394B"/>
    <w:rsid w:val="002A44F2"/>
    <w:rsid w:val="002A46EB"/>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3153"/>
    <w:rsid w:val="002E3880"/>
    <w:rsid w:val="002E42B1"/>
    <w:rsid w:val="002E4AFF"/>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461"/>
    <w:rsid w:val="003D4623"/>
    <w:rsid w:val="003D49FD"/>
    <w:rsid w:val="003D4D4D"/>
    <w:rsid w:val="003D4F35"/>
    <w:rsid w:val="003D52C7"/>
    <w:rsid w:val="003D5AF8"/>
    <w:rsid w:val="003D6389"/>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494"/>
    <w:rsid w:val="00492091"/>
    <w:rsid w:val="0049219F"/>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CC3"/>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097"/>
    <w:rsid w:val="00595206"/>
    <w:rsid w:val="00595F6F"/>
    <w:rsid w:val="0059654C"/>
    <w:rsid w:val="005968DF"/>
    <w:rsid w:val="005979D4"/>
    <w:rsid w:val="005979F5"/>
    <w:rsid w:val="005A0750"/>
    <w:rsid w:val="005A1141"/>
    <w:rsid w:val="005A1487"/>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2019"/>
    <w:rsid w:val="00632E8C"/>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A7E40"/>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20F"/>
    <w:rsid w:val="006C7A4A"/>
    <w:rsid w:val="006C7A63"/>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82F"/>
    <w:rsid w:val="00767913"/>
    <w:rsid w:val="0076791C"/>
    <w:rsid w:val="00767B89"/>
    <w:rsid w:val="00770371"/>
    <w:rsid w:val="00770F70"/>
    <w:rsid w:val="007711C7"/>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8A0"/>
    <w:rsid w:val="008D0CD9"/>
    <w:rsid w:val="008D0D63"/>
    <w:rsid w:val="008D1885"/>
    <w:rsid w:val="008D194D"/>
    <w:rsid w:val="008D1CE5"/>
    <w:rsid w:val="008D2581"/>
    <w:rsid w:val="008D28D0"/>
    <w:rsid w:val="008D2A16"/>
    <w:rsid w:val="008D348C"/>
    <w:rsid w:val="008D3F91"/>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17EA9"/>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210"/>
    <w:rsid w:val="00963906"/>
    <w:rsid w:val="009639B1"/>
    <w:rsid w:val="009661E7"/>
    <w:rsid w:val="00966650"/>
    <w:rsid w:val="00966944"/>
    <w:rsid w:val="00966B3F"/>
    <w:rsid w:val="00966D43"/>
    <w:rsid w:val="009677DE"/>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19"/>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E77"/>
    <w:rsid w:val="00B1649A"/>
    <w:rsid w:val="00B167DE"/>
    <w:rsid w:val="00B17262"/>
    <w:rsid w:val="00B173EA"/>
    <w:rsid w:val="00B1749F"/>
    <w:rsid w:val="00B17C63"/>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45C"/>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45A2"/>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192"/>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mcc/AppData/Roaming/Foxmail7/Temp-16776-20211118202754/Attach/image036(11-18-20-31-35).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4FB95-6A4B-453E-8424-A826AC63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24228</TotalTime>
  <Pages>8</Pages>
  <Words>3783</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436</cp:revision>
  <cp:lastPrinted>2010-01-06T08:23:00Z</cp:lastPrinted>
  <dcterms:created xsi:type="dcterms:W3CDTF">2023-02-03T03:39:00Z</dcterms:created>
  <dcterms:modified xsi:type="dcterms:W3CDTF">2024-11-08T03:59:00Z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1727777716</vt:lpwstr>
  </property>
</Properties>
</file>